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CB00" w14:textId="77777777" w:rsidR="00112527" w:rsidRPr="005C69B7" w:rsidRDefault="00112527" w:rsidP="00112527">
      <w:pPr>
        <w:pBdr>
          <w:top w:val="single" w:sz="4" w:space="1" w:color="auto"/>
          <w:left w:val="single" w:sz="4" w:space="4" w:color="auto"/>
          <w:bottom w:val="single" w:sz="4" w:space="1" w:color="auto"/>
          <w:right w:val="single" w:sz="4" w:space="4" w:color="auto"/>
        </w:pBdr>
        <w:shd w:val="clear" w:color="auto" w:fill="DDD9C3" w:themeFill="background2" w:themeFillShade="E6"/>
        <w:spacing w:line="360" w:lineRule="auto"/>
        <w:contextualSpacing/>
        <w:jc w:val="center"/>
        <w:rPr>
          <w:rFonts w:ascii="Times New Roman" w:hAnsi="Times New Roman" w:cs="Times New Roman"/>
          <w:b/>
          <w:bCs/>
        </w:rPr>
      </w:pPr>
      <w:bookmarkStart w:id="0" w:name="_Hlk155954143"/>
      <w:r w:rsidRPr="005C69B7">
        <w:rPr>
          <w:rFonts w:ascii="Times New Roman" w:hAnsi="Times New Roman" w:cs="Times New Roman"/>
          <w:b/>
          <w:bCs/>
        </w:rPr>
        <w:t>ANEXO III</w:t>
      </w:r>
    </w:p>
    <w:p w14:paraId="2963C220" w14:textId="77777777" w:rsidR="00112527" w:rsidRPr="005C69B7" w:rsidRDefault="00112527" w:rsidP="00112527">
      <w:pPr>
        <w:pBdr>
          <w:top w:val="single" w:sz="4" w:space="1" w:color="auto"/>
          <w:left w:val="single" w:sz="4" w:space="4" w:color="auto"/>
          <w:bottom w:val="single" w:sz="4" w:space="1" w:color="auto"/>
          <w:right w:val="single" w:sz="4" w:space="4" w:color="auto"/>
        </w:pBdr>
        <w:shd w:val="clear" w:color="auto" w:fill="DDD9C3" w:themeFill="background2" w:themeFillShade="E6"/>
        <w:spacing w:line="360" w:lineRule="auto"/>
        <w:contextualSpacing/>
        <w:jc w:val="center"/>
        <w:rPr>
          <w:rFonts w:ascii="Times New Roman" w:hAnsi="Times New Roman" w:cs="Times New Roman"/>
          <w:b/>
          <w:bCs/>
        </w:rPr>
      </w:pPr>
      <w:r w:rsidRPr="005C69B7">
        <w:rPr>
          <w:rFonts w:ascii="Times New Roman" w:hAnsi="Times New Roman" w:cs="Times New Roman"/>
          <w:b/>
          <w:bCs/>
        </w:rPr>
        <w:t>MODELO DE TERMO DE CONTRATO</w:t>
      </w:r>
    </w:p>
    <w:p w14:paraId="731B1AAA" w14:textId="77777777" w:rsidR="00112527" w:rsidRPr="005C69B7" w:rsidRDefault="00112527" w:rsidP="00112527">
      <w:pPr>
        <w:pStyle w:val="Prembulo"/>
        <w:spacing w:before="0" w:after="0"/>
        <w:ind w:left="4956" w:right="-170"/>
        <w:contextualSpacing/>
        <w:rPr>
          <w:rFonts w:ascii="Times New Roman" w:hAnsi="Times New Roman" w:cs="Times New Roman"/>
          <w:b/>
          <w:sz w:val="24"/>
          <w:szCs w:val="24"/>
        </w:rPr>
      </w:pPr>
    </w:p>
    <w:p w14:paraId="71DAF22D" w14:textId="72BE2BB9" w:rsidR="00112527" w:rsidRPr="005C69B7" w:rsidRDefault="00112527" w:rsidP="00112527">
      <w:pPr>
        <w:pStyle w:val="Prembulo"/>
        <w:spacing w:before="0" w:after="0"/>
        <w:ind w:left="4956" w:right="-170"/>
        <w:contextualSpacing/>
        <w:rPr>
          <w:rFonts w:ascii="Times New Roman" w:hAnsi="Times New Roman" w:cs="Times New Roman"/>
          <w:b/>
          <w:sz w:val="24"/>
          <w:szCs w:val="24"/>
        </w:rPr>
      </w:pPr>
      <w:r w:rsidRPr="005C69B7">
        <w:rPr>
          <w:rFonts w:ascii="Times New Roman" w:hAnsi="Times New Roman" w:cs="Times New Roman"/>
          <w:b/>
          <w:sz w:val="24"/>
          <w:szCs w:val="24"/>
        </w:rPr>
        <w:t>CONTRATO ADMINISTRATIVO Nº ......../...., QUE FAZEM ENTRE SI E O ESTADO DO PARÁ, POR INTERMÉDIO DA</w:t>
      </w:r>
      <w:r w:rsidR="00F46985" w:rsidRPr="005C69B7">
        <w:rPr>
          <w:rFonts w:ascii="Times New Roman" w:hAnsi="Times New Roman" w:cs="Times New Roman"/>
          <w:b/>
          <w:sz w:val="24"/>
          <w:szCs w:val="24"/>
        </w:rPr>
        <w:t xml:space="preserve"> </w:t>
      </w:r>
      <w:r w:rsidRPr="005C69B7">
        <w:rPr>
          <w:rFonts w:ascii="Times New Roman" w:hAnsi="Times New Roman" w:cs="Times New Roman"/>
          <w:b/>
          <w:sz w:val="24"/>
          <w:szCs w:val="24"/>
        </w:rPr>
        <w:t xml:space="preserve">............................ E .................................... </w:t>
      </w:r>
    </w:p>
    <w:p w14:paraId="7789A374" w14:textId="77777777" w:rsidR="00112527" w:rsidRPr="005C69B7" w:rsidRDefault="00112527" w:rsidP="00112527">
      <w:pPr>
        <w:pStyle w:val="Prembulo"/>
        <w:spacing w:before="0" w:after="0"/>
        <w:ind w:left="4956" w:right="-170"/>
        <w:contextualSpacing/>
        <w:rPr>
          <w:rFonts w:ascii="Times New Roman" w:hAnsi="Times New Roman" w:cs="Times New Roman"/>
          <w:b/>
          <w:sz w:val="24"/>
          <w:szCs w:val="24"/>
        </w:rPr>
      </w:pPr>
    </w:p>
    <w:p w14:paraId="765083C3" w14:textId="77777777" w:rsidR="00112527" w:rsidRPr="005C69B7" w:rsidRDefault="00112527" w:rsidP="00112527">
      <w:pPr>
        <w:spacing w:line="360" w:lineRule="auto"/>
        <w:ind w:firstLine="567"/>
        <w:contextualSpacing/>
        <w:jc w:val="both"/>
        <w:rPr>
          <w:rFonts w:ascii="Times New Roman" w:eastAsia="Arial" w:hAnsi="Times New Roman" w:cs="Times New Roman"/>
        </w:rPr>
      </w:pPr>
      <w:r w:rsidRPr="005C69B7">
        <w:rPr>
          <w:rFonts w:ascii="Times New Roman" w:eastAsia="Arial" w:hAnsi="Times New Roman" w:cs="Times New Roman"/>
        </w:rPr>
        <w:t xml:space="preserve">O Estado do Pará, através da ...................... órgão da Administração </w:t>
      </w:r>
      <w:r w:rsidRPr="005C69B7">
        <w:rPr>
          <w:rFonts w:ascii="Times New Roman" w:eastAsia="Arial" w:hAnsi="Times New Roman" w:cs="Times New Roman"/>
          <w:i/>
          <w:iCs/>
        </w:rPr>
        <w:t>(Direta/Indireta/Autarquia/</w:t>
      </w:r>
      <w:proofErr w:type="spellStart"/>
      <w:r w:rsidRPr="005C69B7">
        <w:rPr>
          <w:rFonts w:ascii="Times New Roman" w:eastAsia="Arial" w:hAnsi="Times New Roman" w:cs="Times New Roman"/>
          <w:i/>
          <w:iCs/>
        </w:rPr>
        <w:t>Etc</w:t>
      </w:r>
      <w:proofErr w:type="spellEnd"/>
      <w:r w:rsidRPr="005C69B7">
        <w:rPr>
          <w:rFonts w:ascii="Times New Roman" w:eastAsia="Arial" w:hAnsi="Times New Roman" w:cs="Times New Roman"/>
          <w:i/>
          <w:iCs/>
        </w:rPr>
        <w:t>),</w:t>
      </w:r>
      <w:r w:rsidRPr="005C69B7">
        <w:rPr>
          <w:rFonts w:ascii="Times New Roman" w:eastAsia="Arial" w:hAnsi="Times New Roman" w:cs="Times New Roman"/>
        </w:rPr>
        <w:t xml:space="preserve"> com sede no(a) ....................................................., na cidade de ...................................... /Estado ..., inscrito(a) no CNPJ sob o nº ................................, neste ato representado(a) pelo(a) ......................... (cargo e nome), nomeado(a) pela Portaria nº ......, de </w:t>
      </w:r>
      <w:proofErr w:type="gramStart"/>
      <w:r w:rsidRPr="005C69B7">
        <w:rPr>
          <w:rFonts w:ascii="Times New Roman" w:eastAsia="Arial" w:hAnsi="Times New Roman" w:cs="Times New Roman"/>
        </w:rPr>
        <w:t>.....</w:t>
      </w:r>
      <w:proofErr w:type="gramEnd"/>
      <w:r w:rsidRPr="005C69B7">
        <w:rPr>
          <w:rFonts w:ascii="Times New Roman" w:eastAsia="Arial" w:hAnsi="Times New Roman" w:cs="Times New Roman"/>
        </w:rPr>
        <w:t xml:space="preserve"> de ..................... de 20..., publicada no DOE de </w:t>
      </w:r>
      <w:proofErr w:type="gramStart"/>
      <w:r w:rsidRPr="005C69B7">
        <w:rPr>
          <w:rFonts w:ascii="Times New Roman" w:eastAsia="Arial" w:hAnsi="Times New Roman" w:cs="Times New Roman"/>
        </w:rPr>
        <w:t>.....</w:t>
      </w:r>
      <w:proofErr w:type="gramEnd"/>
      <w:r w:rsidRPr="005C69B7">
        <w:rPr>
          <w:rFonts w:ascii="Times New Roman" w:eastAsia="Arial" w:hAnsi="Times New Roman" w:cs="Times New Roman"/>
        </w:rPr>
        <w:t xml:space="preserve"> de ...............de ..........., portador da Matrícula Funcional nº .........., doravante denominado CONTRATANTE; e</w:t>
      </w:r>
    </w:p>
    <w:p w14:paraId="09DBBBF7" w14:textId="3CF057C0" w:rsidR="00112527" w:rsidRPr="005C69B7" w:rsidRDefault="00112527" w:rsidP="00112527">
      <w:pPr>
        <w:spacing w:before="120" w:afterLines="120" w:after="288" w:line="312" w:lineRule="auto"/>
        <w:ind w:firstLine="708"/>
        <w:jc w:val="both"/>
        <w:rPr>
          <w:rFonts w:ascii="Times New Roman" w:eastAsia="Arial" w:hAnsi="Times New Roman" w:cs="Times New Roman"/>
          <w:b/>
          <w:bCs/>
        </w:rPr>
      </w:pPr>
      <w:r w:rsidRPr="005C69B7">
        <w:rPr>
          <w:rFonts w:ascii="Times New Roman" w:eastAsia="Arial" w:hAnsi="Times New Roman" w:cs="Times New Roman"/>
        </w:rPr>
        <w:t xml:space="preserve">A empresa .............................., inscrito(a) no CNPJ/MF sob o nº ............................, sediado(a) na ..................................., em ............................. doravante designado CONTRATADO, neste ato representado(a) por .................................. </w:t>
      </w:r>
      <w:r w:rsidRPr="005C69B7">
        <w:rPr>
          <w:rFonts w:ascii="Times New Roman" w:eastAsia="Arial" w:hAnsi="Times New Roman" w:cs="Times New Roman"/>
          <w:i/>
          <w:iCs/>
        </w:rPr>
        <w:t>(nome e função no contratado),</w:t>
      </w:r>
      <w:r w:rsidRPr="005C69B7">
        <w:rPr>
          <w:rFonts w:ascii="Times New Roman" w:eastAsia="Arial" w:hAnsi="Times New Roman" w:cs="Times New Roman"/>
        </w:rPr>
        <w:t xml:space="preserve"> conforme atos constitutivos da empresa (</w:t>
      </w:r>
      <w:r w:rsidRPr="005C69B7">
        <w:rPr>
          <w:rFonts w:ascii="Times New Roman" w:eastAsia="Arial" w:hAnsi="Times New Roman" w:cs="Times New Roman"/>
          <w:i/>
          <w:iCs/>
        </w:rPr>
        <w:t>OU procuração apresentada nos autos),</w:t>
      </w:r>
      <w:r w:rsidRPr="005C69B7">
        <w:rPr>
          <w:rFonts w:ascii="Times New Roman" w:eastAsia="Arial" w:hAnsi="Times New Roman" w:cs="Times New Roman"/>
        </w:rPr>
        <w:t xml:space="preserve"> tendo em vista o que consta no </w:t>
      </w:r>
      <w:r w:rsidRPr="005C69B7">
        <w:rPr>
          <w:rFonts w:ascii="Times New Roman" w:eastAsia="Arial" w:hAnsi="Times New Roman" w:cs="Times New Roman"/>
          <w:b/>
          <w:bCs/>
        </w:rPr>
        <w:t>PROCESSO Nº 2024/</w:t>
      </w:r>
      <w:r w:rsidR="0073580B" w:rsidRPr="005C69B7">
        <w:rPr>
          <w:rFonts w:ascii="Times New Roman" w:eastAsia="Arial" w:hAnsi="Times New Roman" w:cs="Times New Roman"/>
          <w:b/>
          <w:bCs/>
        </w:rPr>
        <w:t>1116911</w:t>
      </w:r>
      <w:r w:rsidRPr="005C69B7">
        <w:rPr>
          <w:rFonts w:ascii="Times New Roman" w:eastAsia="Arial" w:hAnsi="Times New Roman" w:cs="Times New Roman"/>
        </w:rPr>
        <w:t xml:space="preserve"> </w:t>
      </w:r>
      <w:r w:rsidR="0073580B" w:rsidRPr="005C69B7">
        <w:rPr>
          <w:rFonts w:ascii="Times New Roman" w:eastAsia="Arial" w:hAnsi="Times New Roman" w:cs="Times New Roman"/>
        </w:rPr>
        <w:t xml:space="preserve">e </w:t>
      </w:r>
      <w:r w:rsidRPr="005C69B7">
        <w:rPr>
          <w:rFonts w:ascii="Times New Roman" w:eastAsia="Arial" w:hAnsi="Times New Roman" w:cs="Times New Roman"/>
        </w:rPr>
        <w:t xml:space="preserve">em observância às disposições da Lei nº 14.133, de 1º de abril de 2021, e demais legislação aplicável, resolvem celebrar o presente Termo de Contrato, decorrente do </w:t>
      </w:r>
      <w:r w:rsidRPr="005C69B7">
        <w:rPr>
          <w:rFonts w:ascii="Times New Roman" w:eastAsia="Arial" w:hAnsi="Times New Roman" w:cs="Times New Roman"/>
          <w:b/>
          <w:bCs/>
        </w:rPr>
        <w:t>PREGÃO ELETRÔNICO SRP/DGL/SEPLAD Nº 0</w:t>
      </w:r>
      <w:r w:rsidR="0073580B" w:rsidRPr="005C69B7">
        <w:rPr>
          <w:rFonts w:ascii="Times New Roman" w:eastAsia="Arial" w:hAnsi="Times New Roman" w:cs="Times New Roman"/>
          <w:b/>
          <w:bCs/>
        </w:rPr>
        <w:t>19</w:t>
      </w:r>
      <w:r w:rsidRPr="005C69B7">
        <w:rPr>
          <w:rFonts w:ascii="Times New Roman" w:eastAsia="Arial" w:hAnsi="Times New Roman" w:cs="Times New Roman"/>
          <w:b/>
          <w:bCs/>
        </w:rPr>
        <w:t>/2024</w:t>
      </w:r>
      <w:r w:rsidRPr="005C69B7">
        <w:rPr>
          <w:rFonts w:ascii="Times New Roman" w:eastAsia="Arial" w:hAnsi="Times New Roman" w:cs="Times New Roman"/>
        </w:rPr>
        <w:t xml:space="preserve">, mediante as cláusulas e condições a seguir enunciadas </w:t>
      </w:r>
      <w:r w:rsidRPr="005C69B7">
        <w:rPr>
          <w:rFonts w:ascii="Times New Roman" w:eastAsia="Arial" w:hAnsi="Times New Roman" w:cs="Times New Roman"/>
          <w:b/>
          <w:bCs/>
        </w:rPr>
        <w:t>(para os órgãos e entidades da Administração Direta e Indireta).</w:t>
      </w:r>
    </w:p>
    <w:p w14:paraId="4DC6AA67" w14:textId="77777777" w:rsidR="00112527" w:rsidRPr="005C69B7" w:rsidRDefault="00112527" w:rsidP="00112527">
      <w:pPr>
        <w:spacing w:before="120" w:afterLines="120" w:after="288" w:line="312" w:lineRule="auto"/>
        <w:ind w:firstLine="708"/>
        <w:jc w:val="both"/>
        <w:rPr>
          <w:rFonts w:ascii="Times New Roman" w:eastAsia="Arial" w:hAnsi="Times New Roman" w:cs="Times New Roman"/>
          <w:b/>
          <w:bCs/>
          <w:i/>
          <w:iCs/>
          <w:color w:val="FF0000"/>
        </w:rPr>
      </w:pPr>
      <w:r w:rsidRPr="005C69B7">
        <w:rPr>
          <w:rFonts w:ascii="Times New Roman" w:eastAsia="Arial" w:hAnsi="Times New Roman" w:cs="Times New Roman"/>
          <w:b/>
          <w:bCs/>
          <w:i/>
          <w:iCs/>
          <w:color w:val="FF0000"/>
        </w:rPr>
        <w:t>OU</w:t>
      </w:r>
    </w:p>
    <w:p w14:paraId="598409AF" w14:textId="46F1E9BB" w:rsidR="00112527" w:rsidRPr="005C69B7" w:rsidRDefault="00112527" w:rsidP="00112527">
      <w:pPr>
        <w:spacing w:before="120" w:afterLines="120" w:after="288" w:line="312" w:lineRule="auto"/>
        <w:ind w:firstLine="708"/>
        <w:jc w:val="both"/>
        <w:rPr>
          <w:rFonts w:ascii="Times New Roman" w:eastAsia="Arial" w:hAnsi="Times New Roman" w:cs="Times New Roman"/>
          <w:b/>
          <w:bCs/>
        </w:rPr>
      </w:pPr>
      <w:r w:rsidRPr="005C69B7">
        <w:rPr>
          <w:rFonts w:ascii="Times New Roman" w:eastAsia="Arial" w:hAnsi="Times New Roman" w:cs="Times New Roman"/>
        </w:rPr>
        <w:t xml:space="preserve">O Estado do Pará, através da ...................... (empresa pública Administração Estadual) com sede no(a) ....................................................., na cidade de ...................................... /Estado ..., inscrito(a) no CNPJ sob o nº ................................, neste ato representado(a) pelo(a) ......................... (cargo e nome), nomeado(a) pela Portaria nº ......, de </w:t>
      </w:r>
      <w:proofErr w:type="gramStart"/>
      <w:r w:rsidRPr="005C69B7">
        <w:rPr>
          <w:rFonts w:ascii="Times New Roman" w:eastAsia="Arial" w:hAnsi="Times New Roman" w:cs="Times New Roman"/>
        </w:rPr>
        <w:t>.....</w:t>
      </w:r>
      <w:proofErr w:type="gramEnd"/>
      <w:r w:rsidRPr="005C69B7">
        <w:rPr>
          <w:rFonts w:ascii="Times New Roman" w:eastAsia="Arial" w:hAnsi="Times New Roman" w:cs="Times New Roman"/>
        </w:rPr>
        <w:t xml:space="preserve"> de ..................... de 20..., publicada no DOE de </w:t>
      </w:r>
      <w:proofErr w:type="gramStart"/>
      <w:r w:rsidRPr="005C69B7">
        <w:rPr>
          <w:rFonts w:ascii="Times New Roman" w:eastAsia="Arial" w:hAnsi="Times New Roman" w:cs="Times New Roman"/>
        </w:rPr>
        <w:t>.....</w:t>
      </w:r>
      <w:proofErr w:type="gramEnd"/>
      <w:r w:rsidRPr="005C69B7">
        <w:rPr>
          <w:rFonts w:ascii="Times New Roman" w:eastAsia="Arial" w:hAnsi="Times New Roman" w:cs="Times New Roman"/>
        </w:rPr>
        <w:t xml:space="preserve"> de </w:t>
      </w:r>
      <w:bookmarkStart w:id="1" w:name="_Hlk180753282"/>
      <w:r w:rsidRPr="005C69B7">
        <w:rPr>
          <w:rFonts w:ascii="Times New Roman" w:eastAsia="Arial" w:hAnsi="Times New Roman" w:cs="Times New Roman"/>
        </w:rPr>
        <w:t xml:space="preserve">............... </w:t>
      </w:r>
      <w:bookmarkEnd w:id="1"/>
      <w:r w:rsidRPr="005C69B7">
        <w:rPr>
          <w:rFonts w:ascii="Times New Roman" w:eastAsia="Arial" w:hAnsi="Times New Roman" w:cs="Times New Roman"/>
        </w:rPr>
        <w:t xml:space="preserve">de ..........., portador da Matrícula Funcional nº ..........,  regido pelo disposto na Lei nº 13.303/2016 e c/c Decreto Nº 2.121 de 28/06/2018 e bem como com o Regulamento de Licitações e Contratos da </w:t>
      </w:r>
      <w:r w:rsidR="00C768AD" w:rsidRPr="005C69B7">
        <w:rPr>
          <w:rFonts w:ascii="Times New Roman" w:eastAsia="Arial" w:hAnsi="Times New Roman" w:cs="Times New Roman"/>
        </w:rPr>
        <w:t>...............</w:t>
      </w:r>
      <w:r w:rsidRPr="005C69B7">
        <w:rPr>
          <w:rFonts w:ascii="Times New Roman" w:eastAsia="Arial" w:hAnsi="Times New Roman" w:cs="Times New Roman"/>
        </w:rPr>
        <w:t xml:space="preserve">, doravante denominado CONTRATANTE, e o(a) .............................., inscrito(a) no CNPJ/MF sob o nº ............................, sediado(a) na ..................................., em ............................. doravante designado CONTRATADO, neste ato representado(a) por .................................. (nome e função no contratado), conforme atos constitutivos da empresa OU procuração apresentada nos autos, tendo em vista o que consta no </w:t>
      </w:r>
      <w:r w:rsidRPr="005C69B7">
        <w:rPr>
          <w:rFonts w:ascii="Times New Roman" w:eastAsia="Arial" w:hAnsi="Times New Roman" w:cs="Times New Roman"/>
          <w:b/>
          <w:bCs/>
        </w:rPr>
        <w:t xml:space="preserve">PROCESSO Nº </w:t>
      </w:r>
      <w:r w:rsidR="0073580B" w:rsidRPr="005C69B7">
        <w:rPr>
          <w:rFonts w:ascii="Times New Roman" w:eastAsia="Arial" w:hAnsi="Times New Roman" w:cs="Times New Roman"/>
          <w:b/>
          <w:bCs/>
        </w:rPr>
        <w:t>2024/1116911</w:t>
      </w:r>
      <w:r w:rsidR="0073580B" w:rsidRPr="005C69B7">
        <w:rPr>
          <w:rFonts w:ascii="Times New Roman" w:eastAsia="Arial" w:hAnsi="Times New Roman" w:cs="Times New Roman"/>
        </w:rPr>
        <w:t xml:space="preserve"> </w:t>
      </w:r>
      <w:r w:rsidRPr="005C69B7">
        <w:rPr>
          <w:rFonts w:ascii="Times New Roman" w:eastAsia="Arial" w:hAnsi="Times New Roman" w:cs="Times New Roman"/>
        </w:rPr>
        <w:t xml:space="preserve">e em observância às disposições da Lei nº 14.133, de 1º de abril de 2021, e demais </w:t>
      </w:r>
      <w:r w:rsidRPr="005C69B7">
        <w:rPr>
          <w:rFonts w:ascii="Times New Roman" w:eastAsia="Arial" w:hAnsi="Times New Roman" w:cs="Times New Roman"/>
        </w:rPr>
        <w:lastRenderedPageBreak/>
        <w:t xml:space="preserve">legislação aplicável, resolvem celebrar o presente Termo de Contrato, decorrente do </w:t>
      </w:r>
      <w:r w:rsidRPr="005C69B7">
        <w:rPr>
          <w:rFonts w:ascii="Times New Roman" w:eastAsia="Arial" w:hAnsi="Times New Roman" w:cs="Times New Roman"/>
          <w:b/>
          <w:bCs/>
        </w:rPr>
        <w:t xml:space="preserve">PREGÃO ELETRÔNICO SRP/DGL/SEPLAD Nº </w:t>
      </w:r>
      <w:r w:rsidR="00372292" w:rsidRPr="005C69B7">
        <w:rPr>
          <w:rFonts w:ascii="Times New Roman" w:eastAsia="Arial" w:hAnsi="Times New Roman" w:cs="Times New Roman"/>
          <w:b/>
          <w:bCs/>
        </w:rPr>
        <w:t>0</w:t>
      </w:r>
      <w:r w:rsidR="0073580B" w:rsidRPr="005C69B7">
        <w:rPr>
          <w:rFonts w:ascii="Times New Roman" w:eastAsia="Arial" w:hAnsi="Times New Roman" w:cs="Times New Roman"/>
          <w:b/>
          <w:bCs/>
        </w:rPr>
        <w:t>1</w:t>
      </w:r>
      <w:r w:rsidR="00372292" w:rsidRPr="005C69B7">
        <w:rPr>
          <w:rFonts w:ascii="Times New Roman" w:eastAsia="Arial" w:hAnsi="Times New Roman" w:cs="Times New Roman"/>
          <w:b/>
          <w:bCs/>
        </w:rPr>
        <w:t>9</w:t>
      </w:r>
      <w:r w:rsidRPr="005C69B7">
        <w:rPr>
          <w:rFonts w:ascii="Times New Roman" w:eastAsia="Arial" w:hAnsi="Times New Roman" w:cs="Times New Roman"/>
          <w:b/>
          <w:bCs/>
        </w:rPr>
        <w:t>/2024</w:t>
      </w:r>
      <w:r w:rsidRPr="005C69B7">
        <w:rPr>
          <w:rFonts w:ascii="Times New Roman" w:eastAsia="Arial" w:hAnsi="Times New Roman" w:cs="Times New Roman"/>
        </w:rPr>
        <w:t xml:space="preserve">, mediante as cláusulas e condições a seguir enunciadas, bem com pelos preceitos de direito privado e demais normas reguladoras do procedimento de contratação </w:t>
      </w:r>
      <w:r w:rsidRPr="005C69B7">
        <w:rPr>
          <w:rFonts w:ascii="Times New Roman" w:eastAsia="Arial" w:hAnsi="Times New Roman" w:cs="Times New Roman"/>
          <w:b/>
          <w:bCs/>
        </w:rPr>
        <w:t>(para os órgãos e entidades da Administração Direta e Indireta).</w:t>
      </w:r>
    </w:p>
    <w:p w14:paraId="03FDE784" w14:textId="77777777" w:rsidR="00C768AD" w:rsidRPr="005C69B7" w:rsidRDefault="00C768AD" w:rsidP="00C768AD">
      <w:pPr>
        <w:pStyle w:val="PargrafodaLista"/>
        <w:suppressAutoHyphens/>
        <w:spacing w:line="360" w:lineRule="auto"/>
        <w:ind w:left="360"/>
        <w:jc w:val="both"/>
        <w:rPr>
          <w:rFonts w:ascii="Times New Roman" w:hAnsi="Times New Roman" w:cs="Times New Roman"/>
          <w:b/>
          <w:bCs/>
          <w:lang w:eastAsia="ar-SA"/>
        </w:rPr>
      </w:pPr>
    </w:p>
    <w:p w14:paraId="3F486DFE" w14:textId="48B5DD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CLÁUSULA PRIMEIRA – OBJETO</w:t>
      </w:r>
    </w:p>
    <w:p w14:paraId="58B06FA1" w14:textId="31828D88"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O objeto do presente instrumento é</w:t>
      </w:r>
      <w:r w:rsidR="003E3D8B" w:rsidRPr="005C69B7">
        <w:rPr>
          <w:rFonts w:ascii="Times New Roman" w:hAnsi="Times New Roman" w:cs="Times New Roman"/>
          <w:lang w:eastAsia="ar-SA"/>
        </w:rPr>
        <w:t xml:space="preserve"> a contratação de pessoa jurídica especializada n</w:t>
      </w:r>
      <w:r w:rsidR="0073580B" w:rsidRPr="005C69B7">
        <w:rPr>
          <w:rFonts w:ascii="Times New Roman" w:hAnsi="Times New Roman" w:cs="Times New Roman"/>
          <w:lang w:eastAsia="ar-SA"/>
        </w:rPr>
        <w:t xml:space="preserve">o fornecimento de </w:t>
      </w:r>
      <w:r w:rsidR="0073580B" w:rsidRPr="00DD3CED">
        <w:rPr>
          <w:rFonts w:ascii="Times New Roman" w:hAnsi="Times New Roman" w:cs="Times New Roman"/>
          <w:b/>
          <w:bCs/>
          <w:lang w:eastAsia="ar-SA"/>
        </w:rPr>
        <w:t>materiais gráficos e serigráficos</w:t>
      </w:r>
      <w:r w:rsidR="0073580B" w:rsidRPr="005C69B7">
        <w:rPr>
          <w:rFonts w:ascii="Times New Roman" w:hAnsi="Times New Roman" w:cs="Times New Roman"/>
          <w:lang w:eastAsia="ar-SA"/>
        </w:rPr>
        <w:t xml:space="preserve"> com requisitos sustentáveis e </w:t>
      </w:r>
      <w:r w:rsidR="0073580B" w:rsidRPr="00DD3CED">
        <w:rPr>
          <w:rFonts w:ascii="Times New Roman" w:hAnsi="Times New Roman" w:cs="Times New Roman"/>
          <w:b/>
          <w:bCs/>
          <w:lang w:eastAsia="ar-SA"/>
        </w:rPr>
        <w:t xml:space="preserve">brinquedos e jogos sócio educativos </w:t>
      </w:r>
      <w:r w:rsidR="0073580B" w:rsidRPr="005C69B7">
        <w:rPr>
          <w:rFonts w:ascii="Times New Roman" w:hAnsi="Times New Roman" w:cs="Times New Roman"/>
          <w:lang w:eastAsia="ar-SA"/>
        </w:rPr>
        <w:t xml:space="preserve">destinados ao atendimento das necessidades dos órgãos que compõe a Administração Pública Estadual, conforme termos e especificações contidas no </w:t>
      </w:r>
      <w:r w:rsidRPr="005C69B7">
        <w:rPr>
          <w:rFonts w:ascii="Times New Roman" w:hAnsi="Times New Roman" w:cs="Times New Roman"/>
          <w:lang w:eastAsia="ar-SA"/>
        </w:rPr>
        <w:t>Termo de Referência.</w:t>
      </w:r>
    </w:p>
    <w:p w14:paraId="783927C4" w14:textId="77777777" w:rsidR="003E3D8B" w:rsidRPr="005C69B7" w:rsidRDefault="003E3D8B" w:rsidP="003E3D8B">
      <w:pPr>
        <w:pStyle w:val="PargrafodaLista"/>
        <w:suppressAutoHyphens/>
        <w:spacing w:line="360" w:lineRule="auto"/>
        <w:ind w:left="0"/>
        <w:jc w:val="both"/>
        <w:rPr>
          <w:rFonts w:ascii="Times New Roman" w:hAnsi="Times New Roman" w:cs="Times New Roman"/>
          <w:b/>
          <w:bCs/>
          <w:lang w:eastAsia="ar-SA"/>
        </w:rPr>
      </w:pPr>
    </w:p>
    <w:tbl>
      <w:tblPr>
        <w:tblW w:w="5000" w:type="pct"/>
        <w:tblLook w:val="04A0" w:firstRow="1" w:lastRow="0" w:firstColumn="1" w:lastColumn="0" w:noHBand="0" w:noVBand="1"/>
      </w:tblPr>
      <w:tblGrid>
        <w:gridCol w:w="900"/>
        <w:gridCol w:w="1021"/>
        <w:gridCol w:w="1702"/>
        <w:gridCol w:w="780"/>
        <w:gridCol w:w="780"/>
        <w:gridCol w:w="2415"/>
        <w:gridCol w:w="2030"/>
      </w:tblGrid>
      <w:tr w:rsidR="00112527" w:rsidRPr="005C69B7" w14:paraId="775DB5A7" w14:textId="77777777" w:rsidTr="0077666D">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762D6" w14:textId="77777777" w:rsidR="00112527" w:rsidRPr="005C69B7" w:rsidRDefault="00112527" w:rsidP="0077666D">
            <w:pPr>
              <w:widowControl w:val="0"/>
              <w:contextualSpacing/>
              <w:jc w:val="center"/>
              <w:rPr>
                <w:rFonts w:ascii="Times New Roman" w:eastAsia="Arial" w:hAnsi="Times New Roman" w:cs="Times New Roman"/>
                <w:b/>
                <w:bCs/>
                <w:color w:val="000000"/>
              </w:rPr>
            </w:pPr>
            <w:r w:rsidRPr="005C69B7">
              <w:rPr>
                <w:rFonts w:ascii="Times New Roman" w:eastAsia="Arial" w:hAnsi="Times New Roman" w:cs="Times New Roman"/>
                <w:b/>
                <w:bCs/>
                <w:color w:val="000000" w:themeColor="text1"/>
              </w:rPr>
              <w:t>ITEM</w:t>
            </w:r>
          </w:p>
          <w:p w14:paraId="2D575C13" w14:textId="77777777" w:rsidR="00112527" w:rsidRPr="005C69B7" w:rsidRDefault="00112527" w:rsidP="0077666D">
            <w:pPr>
              <w:widowControl w:val="0"/>
              <w:ind w:firstLine="709"/>
              <w:contextualSpacing/>
              <w:jc w:val="center"/>
              <w:rPr>
                <w:rFonts w:ascii="Times New Roman" w:eastAsia="Arial" w:hAnsi="Times New Roman" w:cs="Times New Roman"/>
                <w:b/>
                <w:bCs/>
                <w:color w:val="000000"/>
              </w:rPr>
            </w:pP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3FE73" w14:textId="77777777" w:rsidR="00112527" w:rsidRPr="005C69B7" w:rsidRDefault="00112527" w:rsidP="0077666D">
            <w:pPr>
              <w:widowControl w:val="0"/>
              <w:contextualSpacing/>
              <w:jc w:val="center"/>
              <w:rPr>
                <w:rFonts w:ascii="Times New Roman" w:eastAsia="Arial" w:hAnsi="Times New Roman" w:cs="Times New Roman"/>
                <w:b/>
                <w:bCs/>
                <w:color w:val="000000" w:themeColor="text1"/>
              </w:rPr>
            </w:pPr>
            <w:r w:rsidRPr="005C69B7">
              <w:rPr>
                <w:rFonts w:ascii="Times New Roman" w:eastAsia="Arial" w:hAnsi="Times New Roman" w:cs="Times New Roman"/>
                <w:b/>
                <w:bCs/>
                <w:color w:val="000000" w:themeColor="text1"/>
              </w:rPr>
              <w:t xml:space="preserve">CÓD. </w:t>
            </w:r>
          </w:p>
          <w:p w14:paraId="7BF5486E" w14:textId="77777777" w:rsidR="00112527" w:rsidRPr="005C69B7" w:rsidRDefault="00112527" w:rsidP="0077666D">
            <w:pPr>
              <w:widowControl w:val="0"/>
              <w:contextualSpacing/>
              <w:jc w:val="center"/>
              <w:rPr>
                <w:rFonts w:ascii="Times New Roman" w:eastAsia="Arial" w:hAnsi="Times New Roman" w:cs="Times New Roman"/>
                <w:b/>
                <w:bCs/>
                <w:color w:val="000000" w:themeColor="text1"/>
              </w:rPr>
            </w:pPr>
            <w:r w:rsidRPr="005C69B7">
              <w:rPr>
                <w:rFonts w:ascii="Times New Roman" w:eastAsia="Arial" w:hAnsi="Times New Roman" w:cs="Times New Roman"/>
                <w:b/>
                <w:bCs/>
                <w:color w:val="000000" w:themeColor="text1"/>
              </w:rPr>
              <w:t>SIMAS</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8AF2E" w14:textId="77777777" w:rsidR="00112527" w:rsidRPr="005C69B7" w:rsidRDefault="00112527" w:rsidP="0077666D">
            <w:pPr>
              <w:widowControl w:val="0"/>
              <w:contextualSpacing/>
              <w:jc w:val="center"/>
              <w:rPr>
                <w:rFonts w:ascii="Times New Roman" w:eastAsia="Arial" w:hAnsi="Times New Roman" w:cs="Times New Roman"/>
                <w:color w:val="000000"/>
              </w:rPr>
            </w:pPr>
            <w:r w:rsidRPr="005C69B7">
              <w:rPr>
                <w:rFonts w:ascii="Times New Roman" w:eastAsia="Arial" w:hAnsi="Times New Roman" w:cs="Times New Roman"/>
                <w:b/>
                <w:bCs/>
                <w:color w:val="000000" w:themeColor="text1"/>
              </w:rPr>
              <w:t>DESCRIÇÃO</w:t>
            </w: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3E11" w14:textId="77777777" w:rsidR="00112527" w:rsidRPr="005C69B7" w:rsidRDefault="00112527" w:rsidP="0077666D">
            <w:pPr>
              <w:widowControl w:val="0"/>
              <w:contextualSpacing/>
              <w:jc w:val="center"/>
              <w:rPr>
                <w:rFonts w:ascii="Times New Roman" w:eastAsia="Arial" w:hAnsi="Times New Roman" w:cs="Times New Roman"/>
                <w:color w:val="000000"/>
              </w:rPr>
            </w:pPr>
            <w:r w:rsidRPr="005C69B7">
              <w:rPr>
                <w:rFonts w:ascii="Times New Roman" w:eastAsia="Arial" w:hAnsi="Times New Roman" w:cs="Times New Roman"/>
                <w:b/>
                <w:bCs/>
                <w:color w:val="000000" w:themeColor="text1"/>
              </w:rPr>
              <w:t>UND</w:t>
            </w: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B0186" w14:textId="77777777" w:rsidR="00112527" w:rsidRPr="005C69B7" w:rsidRDefault="00112527" w:rsidP="0077666D">
            <w:pPr>
              <w:widowControl w:val="0"/>
              <w:contextualSpacing/>
              <w:jc w:val="center"/>
              <w:rPr>
                <w:rFonts w:ascii="Times New Roman" w:eastAsia="Arial" w:hAnsi="Times New Roman" w:cs="Times New Roman"/>
                <w:b/>
                <w:bCs/>
              </w:rPr>
            </w:pPr>
            <w:r w:rsidRPr="005C69B7">
              <w:rPr>
                <w:rFonts w:ascii="Times New Roman" w:eastAsia="Arial" w:hAnsi="Times New Roman" w:cs="Times New Roman"/>
                <w:b/>
                <w:bCs/>
              </w:rPr>
              <w:t>QTD</w:t>
            </w:r>
          </w:p>
        </w:tc>
        <w:tc>
          <w:tcPr>
            <w:tcW w:w="12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62228" w14:textId="77777777" w:rsidR="00112527" w:rsidRPr="005C69B7" w:rsidRDefault="00112527" w:rsidP="0077666D">
            <w:pPr>
              <w:widowControl w:val="0"/>
              <w:contextualSpacing/>
              <w:jc w:val="center"/>
              <w:rPr>
                <w:rFonts w:ascii="Times New Roman" w:eastAsia="Arial" w:hAnsi="Times New Roman" w:cs="Times New Roman"/>
                <w:b/>
                <w:bCs/>
              </w:rPr>
            </w:pPr>
            <w:r w:rsidRPr="005C69B7">
              <w:rPr>
                <w:rFonts w:ascii="Times New Roman" w:eastAsia="Arial" w:hAnsi="Times New Roman" w:cs="Times New Roman"/>
                <w:b/>
                <w:bCs/>
              </w:rPr>
              <w:t>VALOR UNITÁRIO</w:t>
            </w:r>
          </w:p>
        </w:tc>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94660" w14:textId="77777777" w:rsidR="00112527" w:rsidRPr="005C69B7" w:rsidRDefault="00112527" w:rsidP="0077666D">
            <w:pPr>
              <w:widowControl w:val="0"/>
              <w:contextualSpacing/>
              <w:jc w:val="center"/>
              <w:rPr>
                <w:rFonts w:ascii="Times New Roman" w:eastAsia="Arial" w:hAnsi="Times New Roman" w:cs="Times New Roman"/>
                <w:b/>
                <w:bCs/>
              </w:rPr>
            </w:pPr>
            <w:r w:rsidRPr="005C69B7">
              <w:rPr>
                <w:rFonts w:ascii="Times New Roman" w:eastAsia="Arial" w:hAnsi="Times New Roman" w:cs="Times New Roman"/>
                <w:b/>
                <w:bCs/>
              </w:rPr>
              <w:t>VALOR TOTAL</w:t>
            </w:r>
          </w:p>
        </w:tc>
      </w:tr>
      <w:tr w:rsidR="00112527" w:rsidRPr="005C69B7" w14:paraId="0B1A1599" w14:textId="77777777" w:rsidTr="0077666D">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EAD45" w14:textId="77777777" w:rsidR="00112527" w:rsidRPr="005C69B7" w:rsidRDefault="00112527" w:rsidP="0077666D">
            <w:pPr>
              <w:widowControl w:val="0"/>
              <w:contextualSpacing/>
              <w:jc w:val="center"/>
              <w:rPr>
                <w:rFonts w:ascii="Times New Roman" w:eastAsia="Arial" w:hAnsi="Times New Roman" w:cs="Times New Roman"/>
                <w:b/>
                <w:bCs/>
                <w:color w:val="000000"/>
              </w:rPr>
            </w:pPr>
            <w:r w:rsidRPr="005C69B7">
              <w:rPr>
                <w:rFonts w:ascii="Times New Roman" w:eastAsia="Arial" w:hAnsi="Times New Roman" w:cs="Times New Roman"/>
                <w:b/>
                <w:bCs/>
                <w:color w:val="000000"/>
              </w:rPr>
              <w:t>LOTE XXX</w:t>
            </w:r>
          </w:p>
        </w:tc>
      </w:tr>
      <w:tr w:rsidR="00112527" w:rsidRPr="005C69B7" w14:paraId="3D85AE7B" w14:textId="77777777" w:rsidTr="0077666D">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B46C8" w14:textId="77777777" w:rsidR="00112527" w:rsidRPr="005C69B7" w:rsidRDefault="00112527" w:rsidP="0077666D">
            <w:pPr>
              <w:widowControl w:val="0"/>
              <w:ind w:firstLine="317"/>
              <w:contextualSpacing/>
              <w:jc w:val="center"/>
              <w:rPr>
                <w:rFonts w:ascii="Times New Roman" w:eastAsia="Arial" w:hAnsi="Times New Roman" w:cs="Times New Roman"/>
                <w:b/>
                <w:bCs/>
                <w:color w:val="000000"/>
              </w:rPr>
            </w:pPr>
            <w:r w:rsidRPr="005C69B7">
              <w:rPr>
                <w:rFonts w:ascii="Times New Roman" w:eastAsia="Arial" w:hAnsi="Times New Roman" w:cs="Times New Roman"/>
                <w:b/>
                <w:bCs/>
                <w:color w:val="000000" w:themeColor="text1"/>
              </w:rPr>
              <w:t>1</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722F9"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58CC3"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611AC"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0BEA4"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12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E542C"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FF778"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r>
      <w:tr w:rsidR="00112527" w:rsidRPr="005C69B7" w14:paraId="2203373D" w14:textId="77777777" w:rsidTr="0077666D">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37023" w14:textId="77777777" w:rsidR="00112527" w:rsidRPr="005C69B7" w:rsidRDefault="00112527" w:rsidP="0077666D">
            <w:pPr>
              <w:widowControl w:val="0"/>
              <w:ind w:firstLine="317"/>
              <w:contextualSpacing/>
              <w:jc w:val="center"/>
              <w:rPr>
                <w:rFonts w:ascii="Times New Roman" w:eastAsia="Arial" w:hAnsi="Times New Roman" w:cs="Times New Roman"/>
                <w:b/>
                <w:bCs/>
                <w:color w:val="000000"/>
              </w:rPr>
            </w:pPr>
            <w:r w:rsidRPr="005C69B7">
              <w:rPr>
                <w:rFonts w:ascii="Times New Roman" w:eastAsia="Arial" w:hAnsi="Times New Roman" w:cs="Times New Roman"/>
                <w:b/>
                <w:bCs/>
                <w:color w:val="000000" w:themeColor="text1"/>
              </w:rPr>
              <w:t>2</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1C52E"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66714"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D3D4A"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4FD40"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12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45105"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525AD"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r>
      <w:tr w:rsidR="00112527" w:rsidRPr="005C69B7" w14:paraId="6B762A3B" w14:textId="77777777" w:rsidTr="0077666D">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AED62" w14:textId="77777777" w:rsidR="00112527" w:rsidRPr="005C69B7" w:rsidRDefault="00112527" w:rsidP="0077666D">
            <w:pPr>
              <w:widowControl w:val="0"/>
              <w:ind w:firstLine="317"/>
              <w:contextualSpacing/>
              <w:jc w:val="center"/>
              <w:rPr>
                <w:rFonts w:ascii="Times New Roman" w:eastAsia="Arial" w:hAnsi="Times New Roman" w:cs="Times New Roman"/>
                <w:b/>
                <w:bCs/>
                <w:color w:val="000000"/>
              </w:rPr>
            </w:pPr>
            <w:r w:rsidRPr="005C69B7">
              <w:rPr>
                <w:rFonts w:ascii="Times New Roman" w:eastAsia="Arial" w:hAnsi="Times New Roman" w:cs="Times New Roman"/>
                <w:b/>
                <w:bCs/>
                <w:color w:val="000000" w:themeColor="text1"/>
              </w:rPr>
              <w:t>3</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1BAB7"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4F0E6"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A690A"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C9B64"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12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247B5"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D8AC"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r>
      <w:tr w:rsidR="00112527" w:rsidRPr="005C69B7" w14:paraId="7B578884" w14:textId="77777777" w:rsidTr="0077666D">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EFB11" w14:textId="77777777" w:rsidR="00112527" w:rsidRPr="005C69B7" w:rsidRDefault="00112527" w:rsidP="0077666D">
            <w:pPr>
              <w:widowControl w:val="0"/>
              <w:ind w:firstLine="317"/>
              <w:contextualSpacing/>
              <w:jc w:val="center"/>
              <w:rPr>
                <w:rFonts w:ascii="Times New Roman" w:eastAsia="Arial" w:hAnsi="Times New Roman" w:cs="Times New Roman"/>
                <w:b/>
                <w:bCs/>
                <w:color w:val="000000"/>
              </w:rPr>
            </w:pPr>
            <w:r w:rsidRPr="005C69B7">
              <w:rPr>
                <w:rFonts w:ascii="Times New Roman" w:eastAsia="Arial" w:hAnsi="Times New Roman" w:cs="Times New Roman"/>
                <w:b/>
                <w:bCs/>
                <w:color w:val="000000" w:themeColor="text1"/>
              </w:rPr>
              <w:t>...</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288BB" w14:textId="77777777" w:rsidR="00112527" w:rsidRPr="005C69B7" w:rsidRDefault="00112527" w:rsidP="0077666D">
            <w:pPr>
              <w:widowControl w:val="0"/>
              <w:ind w:firstLine="709"/>
              <w:contextualSpacing/>
              <w:jc w:val="center"/>
              <w:rPr>
                <w:rFonts w:ascii="Times New Roman" w:eastAsia="Arial" w:hAnsi="Times New Roman" w:cs="Times New Roman"/>
              </w:rPr>
            </w:pP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42156" w14:textId="77777777" w:rsidR="00112527" w:rsidRPr="005C69B7" w:rsidRDefault="00112527" w:rsidP="0077666D">
            <w:pPr>
              <w:widowControl w:val="0"/>
              <w:ind w:firstLine="709"/>
              <w:contextualSpacing/>
              <w:jc w:val="center"/>
              <w:rPr>
                <w:rFonts w:ascii="Times New Roman" w:eastAsia="Arial" w:hAnsi="Times New Roman" w:cs="Times New Roman"/>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FAAF3"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DE36C"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12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A9A73"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40884" w14:textId="77777777" w:rsidR="00112527" w:rsidRPr="005C69B7" w:rsidRDefault="00112527" w:rsidP="0077666D">
            <w:pPr>
              <w:widowControl w:val="0"/>
              <w:ind w:firstLine="709"/>
              <w:contextualSpacing/>
              <w:jc w:val="center"/>
              <w:rPr>
                <w:rFonts w:ascii="Times New Roman" w:eastAsia="Arial" w:hAnsi="Times New Roman" w:cs="Times New Roman"/>
                <w:color w:val="000000"/>
              </w:rPr>
            </w:pPr>
          </w:p>
        </w:tc>
      </w:tr>
    </w:tbl>
    <w:p w14:paraId="681D249D" w14:textId="77777777" w:rsidR="00112527" w:rsidRPr="005C69B7" w:rsidRDefault="00112527" w:rsidP="00112527">
      <w:pPr>
        <w:pStyle w:val="PargrafodaLista"/>
        <w:suppressAutoHyphens/>
        <w:spacing w:line="360" w:lineRule="auto"/>
        <w:ind w:left="0"/>
        <w:jc w:val="both"/>
        <w:rPr>
          <w:rFonts w:ascii="Times New Roman" w:hAnsi="Times New Roman" w:cs="Times New Roman"/>
          <w:lang w:eastAsia="ar-SA"/>
        </w:rPr>
      </w:pPr>
    </w:p>
    <w:p w14:paraId="41129432"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Vinculam esta contratação, independentemente de transcrição:</w:t>
      </w:r>
    </w:p>
    <w:p w14:paraId="00CC10FE"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O Termo de Referência;</w:t>
      </w:r>
    </w:p>
    <w:p w14:paraId="2FB4970C"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O Edital da Licitação;</w:t>
      </w:r>
    </w:p>
    <w:p w14:paraId="3E1378BC"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A Proposta do contratado; e</w:t>
      </w:r>
    </w:p>
    <w:p w14:paraId="0C0B8D51" w14:textId="787C5705"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Eventuais anexos dos documentos supracitados.</w:t>
      </w:r>
    </w:p>
    <w:p w14:paraId="03F9E9D2" w14:textId="77777777" w:rsidR="0073580B" w:rsidRPr="005C69B7" w:rsidRDefault="0073580B" w:rsidP="0073580B">
      <w:pPr>
        <w:pStyle w:val="PargrafodaLista"/>
        <w:suppressAutoHyphens/>
        <w:spacing w:line="360" w:lineRule="auto"/>
        <w:ind w:left="1224"/>
        <w:jc w:val="both"/>
        <w:rPr>
          <w:rFonts w:ascii="Times New Roman" w:hAnsi="Times New Roman" w:cs="Times New Roman"/>
          <w:lang w:eastAsia="ar-SA"/>
        </w:rPr>
      </w:pPr>
    </w:p>
    <w:p w14:paraId="551220D6"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CLÁUSULA SEGUNDA – VIGÊNCIA E PRORROGAÇÃO</w:t>
      </w:r>
    </w:p>
    <w:p w14:paraId="4B430A6A" w14:textId="33FDE718" w:rsidR="009B2CB9" w:rsidRPr="005C69B7" w:rsidRDefault="00C768AD"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O prazo de vigência do contrato será de </w:t>
      </w:r>
      <w:r w:rsidR="00025700">
        <w:rPr>
          <w:rFonts w:ascii="Times New Roman" w:hAnsi="Times New Roman" w:cs="Times New Roman"/>
          <w:b/>
          <w:bCs/>
          <w:lang w:eastAsia="ar-SA"/>
        </w:rPr>
        <w:t xml:space="preserve">trinta e </w:t>
      </w:r>
      <w:proofErr w:type="gramStart"/>
      <w:r w:rsidR="00025700">
        <w:rPr>
          <w:rFonts w:ascii="Times New Roman" w:hAnsi="Times New Roman" w:cs="Times New Roman"/>
          <w:b/>
          <w:bCs/>
          <w:lang w:eastAsia="ar-SA"/>
        </w:rPr>
        <w:t xml:space="preserve">seis </w:t>
      </w:r>
      <w:r w:rsidR="00DD3CED">
        <w:rPr>
          <w:rFonts w:ascii="Times New Roman" w:hAnsi="Times New Roman" w:cs="Times New Roman"/>
          <w:b/>
          <w:bCs/>
          <w:lang w:eastAsia="ar-SA"/>
        </w:rPr>
        <w:t xml:space="preserve"> (</w:t>
      </w:r>
      <w:proofErr w:type="gramEnd"/>
      <w:r w:rsidR="00025700">
        <w:rPr>
          <w:rFonts w:ascii="Times New Roman" w:hAnsi="Times New Roman" w:cs="Times New Roman"/>
          <w:b/>
          <w:bCs/>
          <w:lang w:eastAsia="ar-SA"/>
        </w:rPr>
        <w:t>36</w:t>
      </w:r>
      <w:r w:rsidR="00DD3CED">
        <w:rPr>
          <w:rFonts w:ascii="Times New Roman" w:hAnsi="Times New Roman" w:cs="Times New Roman"/>
          <w:b/>
          <w:bCs/>
          <w:lang w:eastAsia="ar-SA"/>
        </w:rPr>
        <w:t>) m</w:t>
      </w:r>
      <w:r w:rsidRPr="005C69B7">
        <w:rPr>
          <w:rFonts w:ascii="Times New Roman" w:hAnsi="Times New Roman" w:cs="Times New Roman"/>
          <w:b/>
          <w:bCs/>
          <w:lang w:eastAsia="ar-SA"/>
        </w:rPr>
        <w:t>eses,</w:t>
      </w:r>
      <w:r w:rsidRPr="005C69B7">
        <w:rPr>
          <w:rFonts w:ascii="Times New Roman" w:hAnsi="Times New Roman" w:cs="Times New Roman"/>
          <w:lang w:eastAsia="ar-SA"/>
        </w:rPr>
        <w:t xml:space="preserve"> contados da publicação do contrato no Diário Oficial do Estado, </w:t>
      </w:r>
      <w:r w:rsidRPr="005C69B7">
        <w:rPr>
          <w:rFonts w:ascii="Times New Roman" w:hAnsi="Times New Roman" w:cs="Times New Roman"/>
        </w:rPr>
        <w:t>podendo ser prorrogado sucessivamente, respeitada a vigência máxima decenal (10 anos), na forma dos artigos 106 e 107 da Lei n° 14.133, de 2021</w:t>
      </w:r>
      <w:r w:rsidR="009B2CB9" w:rsidRPr="005C69B7">
        <w:rPr>
          <w:rFonts w:ascii="Times New Roman" w:hAnsi="Times New Roman" w:cs="Times New Roman"/>
          <w:lang w:eastAsia="ar-SA"/>
        </w:rPr>
        <w:t>.</w:t>
      </w:r>
    </w:p>
    <w:p w14:paraId="31E9C809"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A prorrogação de que trata este item é condicionada ao ateste, pela autoridade competente, de que as condições e os preços permanecem vantajosos para a Administração, permitida a negociação com o contratado.</w:t>
      </w:r>
    </w:p>
    <w:p w14:paraId="70ABCE98"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O contratado não tem direito subjetivo à prorrogação contratual.</w:t>
      </w:r>
    </w:p>
    <w:p w14:paraId="0A218872"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A prorrogação de contrato deverá ser promovida mediante celebração de termo aditivo.</w:t>
      </w:r>
    </w:p>
    <w:p w14:paraId="437C2E31"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lastRenderedPageBreak/>
        <w:t>O contrato não poderá ser prorrogado quando o contratado tiver sido penalizado nas sanções de declaração de inidoneidade ou impedimento de licitar e contratar com poder público, observadas as abrangências de aplicação.</w:t>
      </w:r>
    </w:p>
    <w:p w14:paraId="0E04F129" w14:textId="77777777" w:rsidR="00112527" w:rsidRPr="005C69B7" w:rsidRDefault="00112527" w:rsidP="00112527">
      <w:pPr>
        <w:pStyle w:val="PargrafodaLista"/>
        <w:suppressAutoHyphens/>
        <w:spacing w:line="360" w:lineRule="auto"/>
        <w:ind w:left="0"/>
        <w:jc w:val="both"/>
        <w:rPr>
          <w:rFonts w:ascii="Times New Roman" w:hAnsi="Times New Roman" w:cs="Times New Roman"/>
          <w:lang w:eastAsia="ar-SA"/>
        </w:rPr>
      </w:pPr>
    </w:p>
    <w:p w14:paraId="6EA45FD3"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bookmarkStart w:id="2" w:name="_Hlk114497577"/>
      <w:bookmarkStart w:id="3" w:name="_Hlk114497502"/>
      <w:bookmarkEnd w:id="2"/>
      <w:bookmarkEnd w:id="3"/>
      <w:r w:rsidRPr="005C69B7">
        <w:rPr>
          <w:rFonts w:ascii="Times New Roman" w:hAnsi="Times New Roman" w:cs="Times New Roman"/>
          <w:b/>
          <w:bCs/>
          <w:lang w:eastAsia="ar-SA"/>
        </w:rPr>
        <w:t xml:space="preserve">CLÁUSULA TERCEIRA – MODELOS DE EXECUÇÃO E GESTÃO CONTRATUAIS </w:t>
      </w:r>
    </w:p>
    <w:p w14:paraId="32FD08C1" w14:textId="7ACC16A1"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O regime de execução contratual, os modelos de gestão e de execução, assim como os prazos e condições de conclusão, entrega, observação e recebimento do objeto constam no Termo de Referência, anexo a este Contrato.</w:t>
      </w:r>
    </w:p>
    <w:p w14:paraId="028D13AE" w14:textId="6EC0C190" w:rsidR="00F46985" w:rsidRPr="005C69B7" w:rsidRDefault="00F46985"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A gestão e fiscalização do contrato observará a legislação vigente, notadamente a Lei nº 14.133/21 e o Decreto Estadual nº 3.813/2024.</w:t>
      </w:r>
    </w:p>
    <w:p w14:paraId="3045AB8E" w14:textId="77777777" w:rsidR="00112527" w:rsidRPr="005C69B7" w:rsidRDefault="00112527" w:rsidP="00112527">
      <w:pPr>
        <w:pStyle w:val="PargrafodaLista"/>
        <w:suppressAutoHyphens/>
        <w:spacing w:line="360" w:lineRule="auto"/>
        <w:ind w:left="0"/>
        <w:jc w:val="both"/>
        <w:rPr>
          <w:rFonts w:ascii="Times New Roman" w:hAnsi="Times New Roman" w:cs="Times New Roman"/>
          <w:lang w:eastAsia="ar-SA"/>
        </w:rPr>
      </w:pPr>
    </w:p>
    <w:p w14:paraId="7BD33F73"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 xml:space="preserve">CLÁUSULA QUARTA – SUBCONTRATAÇÃO </w:t>
      </w:r>
    </w:p>
    <w:p w14:paraId="723608F3"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Não será admitida a subcontratação do objeto contratual.</w:t>
      </w:r>
    </w:p>
    <w:p w14:paraId="1E023AF4" w14:textId="77777777" w:rsidR="00112527" w:rsidRPr="005C69B7" w:rsidRDefault="00112527" w:rsidP="00112527">
      <w:pPr>
        <w:pStyle w:val="PargrafodaLista"/>
        <w:suppressAutoHyphens/>
        <w:spacing w:line="360" w:lineRule="auto"/>
        <w:ind w:left="360"/>
        <w:jc w:val="both"/>
        <w:rPr>
          <w:rFonts w:ascii="Times New Roman" w:hAnsi="Times New Roman" w:cs="Times New Roman"/>
          <w:b/>
          <w:bCs/>
          <w:lang w:eastAsia="ar-SA"/>
        </w:rPr>
      </w:pPr>
    </w:p>
    <w:p w14:paraId="569C730A"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CLÁUSULA QUINTA –</w:t>
      </w:r>
      <w:r w:rsidRPr="005C69B7">
        <w:rPr>
          <w:rFonts w:ascii="Times New Roman" w:hAnsi="Times New Roman" w:cs="Times New Roman"/>
          <w:b/>
          <w:bCs/>
        </w:rPr>
        <w:t xml:space="preserve"> PREÇO</w:t>
      </w:r>
    </w:p>
    <w:p w14:paraId="4AF61CA6"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O valor total da contratação é de R$.......... (.....)</w:t>
      </w:r>
    </w:p>
    <w:p w14:paraId="5EB5FA39"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64D4875" w14:textId="77777777" w:rsidR="00112527" w:rsidRPr="005C69B7" w:rsidRDefault="00112527" w:rsidP="00112527">
      <w:pPr>
        <w:pStyle w:val="PargrafodaLista"/>
        <w:suppressAutoHyphens/>
        <w:spacing w:line="360" w:lineRule="auto"/>
        <w:ind w:left="0"/>
        <w:jc w:val="both"/>
        <w:rPr>
          <w:rFonts w:ascii="Times New Roman" w:hAnsi="Times New Roman" w:cs="Times New Roman"/>
          <w:lang w:eastAsia="ar-SA"/>
        </w:rPr>
      </w:pPr>
    </w:p>
    <w:p w14:paraId="5DE16B9F"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CLÁUSULA SEXTA - PAGAMENTO</w:t>
      </w:r>
    </w:p>
    <w:p w14:paraId="2BEA98AA" w14:textId="77777777" w:rsidR="00112527" w:rsidRPr="005C69B7" w:rsidRDefault="00112527" w:rsidP="00112527">
      <w:pPr>
        <w:pStyle w:val="Nivel2"/>
        <w:spacing w:before="0" w:after="0" w:line="360" w:lineRule="auto"/>
        <w:contextualSpacing/>
        <w:rPr>
          <w:rFonts w:ascii="Times New Roman" w:hAnsi="Times New Roman" w:cs="Times New Roman"/>
          <w:b/>
          <w:bCs/>
          <w:color w:val="auto"/>
          <w:sz w:val="24"/>
          <w:szCs w:val="24"/>
        </w:rPr>
      </w:pPr>
      <w:r w:rsidRPr="005C69B7">
        <w:rPr>
          <w:rFonts w:ascii="Times New Roman" w:hAnsi="Times New Roman" w:cs="Times New Roman"/>
          <w:b/>
          <w:bCs/>
          <w:color w:val="auto"/>
          <w:sz w:val="24"/>
          <w:szCs w:val="24"/>
        </w:rPr>
        <w:t>Recebimento</w:t>
      </w:r>
    </w:p>
    <w:p w14:paraId="61EF8CCB"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3DF93C2F"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Os bens poderão ser rejeitados, no todo ou em parte, inclusive antes do recebimento provisório, quando em desacordo com as especificações constantes no Termo de Referência e na proposta, devendo ser substituídos no prazo de três (3) dias, a contar da notificação da contratada, às suas custas, sem prejuízo da aplicação das penalidades.</w:t>
      </w:r>
    </w:p>
    <w:p w14:paraId="1D86BB41"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A CONTRATADA deverá remover, às suas expensas, todo o produto que estiver em desacordo com as especificações básicas, e/ou aquele em que for constatado dano em decorrência de transporte ou acondicionamento.</w:t>
      </w:r>
    </w:p>
    <w:p w14:paraId="54CA80D5"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lastRenderedPageBreak/>
        <w:t>O recebimento definitivo ocorrerá no prazo de cinco (5) dias úteis, a contar do recebimento da nota fiscal ou instrumento de cobrança equivalente pela Administração, após a verificação da qualidade e quantidade do material e consequente aceitação mediante termo detalhado.</w:t>
      </w:r>
    </w:p>
    <w:p w14:paraId="77BD4B82"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O prazo para recebimento definitivo poderá ser excepcionalmente prorrogado, de forma justificada, por igual período, quando houver necessidade de diligências para a aferição do atendimento das exigências contratuais.</w:t>
      </w:r>
    </w:p>
    <w:p w14:paraId="3406BC27"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No caso de controvérsia sobre a execução do objeto, quanto à dimensão, qualidade e quantidade, deverá ser observado o teor do </w:t>
      </w:r>
      <w:hyperlink r:id="rId11" w:anchor="art143">
        <w:r w:rsidRPr="005C69B7">
          <w:rPr>
            <w:rFonts w:ascii="Times New Roman" w:hAnsi="Times New Roman" w:cs="Times New Roman"/>
            <w:lang w:eastAsia="ar-SA"/>
          </w:rPr>
          <w:t>art. 143 da Lei nº 14.133, de 2021</w:t>
        </w:r>
      </w:hyperlink>
      <w:r w:rsidRPr="005C69B7">
        <w:rPr>
          <w:rFonts w:ascii="Times New Roman" w:hAnsi="Times New Roman" w:cs="Times New Roman"/>
          <w:lang w:eastAsia="ar-SA"/>
        </w:rPr>
        <w:t>, comunicando-se à empresa para emissão de Nota Fiscal no que pertine à parcela incontroversa da execução do objeto, para efeito de liquidação e pagamento.</w:t>
      </w:r>
    </w:p>
    <w:p w14:paraId="016CFCD0"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D2B6678"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O recebimento provisório ou definitivo não excluirá a responsabilidade civil pela solidez e pela segurança dos bens nem a responsabilidade ético-profissional pela perfeita execução do contrato.</w:t>
      </w:r>
    </w:p>
    <w:p w14:paraId="1506D833" w14:textId="77777777" w:rsidR="00112527" w:rsidRPr="005C69B7" w:rsidRDefault="00112527" w:rsidP="00112527">
      <w:pPr>
        <w:pStyle w:val="PargrafodaLista"/>
        <w:suppressAutoHyphens/>
        <w:spacing w:line="360" w:lineRule="auto"/>
        <w:ind w:left="0"/>
        <w:jc w:val="both"/>
        <w:rPr>
          <w:rFonts w:ascii="Times New Roman" w:hAnsi="Times New Roman" w:cs="Times New Roman"/>
          <w:lang w:eastAsia="ar-SA"/>
        </w:rPr>
      </w:pPr>
    </w:p>
    <w:p w14:paraId="42A0C9DC" w14:textId="77777777" w:rsidR="00112527" w:rsidRPr="005C69B7" w:rsidRDefault="00112527" w:rsidP="00112527">
      <w:pPr>
        <w:pStyle w:val="Nivel2"/>
        <w:spacing w:before="0" w:after="0" w:line="360" w:lineRule="auto"/>
        <w:contextualSpacing/>
        <w:rPr>
          <w:rFonts w:ascii="Times New Roman" w:hAnsi="Times New Roman" w:cs="Times New Roman"/>
          <w:b/>
          <w:bCs/>
          <w:color w:val="auto"/>
          <w:sz w:val="24"/>
          <w:szCs w:val="24"/>
        </w:rPr>
      </w:pPr>
      <w:r w:rsidRPr="005C69B7">
        <w:rPr>
          <w:rFonts w:ascii="Times New Roman" w:hAnsi="Times New Roman" w:cs="Times New Roman"/>
          <w:b/>
          <w:bCs/>
          <w:color w:val="auto"/>
          <w:sz w:val="24"/>
          <w:szCs w:val="24"/>
        </w:rPr>
        <w:t>Liquidação</w:t>
      </w:r>
    </w:p>
    <w:p w14:paraId="2D6CD2A4"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Recebida a Nota Fiscal ou documento de cobrança equivalente, correrá o prazo de dez (10) dias úteis para fins de liquidação, na forma desta seção, prorrogáveis por igual período, nos termos do art. 7º, §3º da Instrução Normativa SEGES/ME nº 77/2022.</w:t>
      </w:r>
    </w:p>
    <w:p w14:paraId="42D9AFA0"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O prazo de que trata o item anterior será reduzido à metade, mantendo-se a possibilidade de prorrogação, no caso de contratações decorrentes de despesas cujos valores não ultrapassem o limite de que trata o </w:t>
      </w:r>
      <w:hyperlink r:id="rId12" w:anchor="art75">
        <w:r w:rsidRPr="005C69B7">
          <w:rPr>
            <w:rFonts w:ascii="Times New Roman" w:hAnsi="Times New Roman" w:cs="Times New Roman"/>
            <w:lang w:eastAsia="ar-SA"/>
          </w:rPr>
          <w:t>inciso II do art. 75 da Lei nº 14.133, de 2021</w:t>
        </w:r>
      </w:hyperlink>
      <w:r w:rsidRPr="005C69B7">
        <w:rPr>
          <w:rFonts w:ascii="Times New Roman" w:hAnsi="Times New Roman" w:cs="Times New Roman"/>
          <w:lang w:eastAsia="ar-SA"/>
        </w:rPr>
        <w:t>.</w:t>
      </w:r>
    </w:p>
    <w:p w14:paraId="343362FE"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Para fins de liquidação, o setor competente deverá verificar se a nota fiscal ou instrumento de cobrança equivalente apresentado expressa os elementos necessários e essenciais do documento, tais como: </w:t>
      </w:r>
    </w:p>
    <w:p w14:paraId="32698A42"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o prazo de validade;</w:t>
      </w:r>
    </w:p>
    <w:p w14:paraId="15E9D39B"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 xml:space="preserve">a data da emissão; </w:t>
      </w:r>
    </w:p>
    <w:p w14:paraId="46679BAD"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 xml:space="preserve">os dados do contrato e do órgão contratante; </w:t>
      </w:r>
    </w:p>
    <w:p w14:paraId="0FCC28CC"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 xml:space="preserve">o período respectivo de execução do contrato; </w:t>
      </w:r>
    </w:p>
    <w:p w14:paraId="2645D1A2"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 xml:space="preserve">o valor a pagar; e </w:t>
      </w:r>
    </w:p>
    <w:p w14:paraId="5F87FE2E"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eventual destaque do valor de retenções tributárias cabíveis.</w:t>
      </w:r>
    </w:p>
    <w:p w14:paraId="7F2F0BBD"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eastAsia="Calibri" w:hAnsi="Times New Roman" w:cs="Times New Roman"/>
          <w:lang w:eastAsia="en-US"/>
        </w:rPr>
        <w:lastRenderedPageBreak/>
        <w:t xml:space="preserve"> </w:t>
      </w:r>
      <w:r w:rsidRPr="005C69B7">
        <w:rPr>
          <w:rFonts w:ascii="Times New Roman" w:hAnsi="Times New Roman" w:cs="Times New Roman"/>
          <w:lang w:eastAsia="ar-SA"/>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AE25A7B"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13" w:anchor="art68">
        <w:r w:rsidRPr="005C69B7">
          <w:rPr>
            <w:rFonts w:ascii="Times New Roman" w:hAnsi="Times New Roman" w:cs="Times New Roman"/>
            <w:lang w:eastAsia="ar-SA"/>
          </w:rPr>
          <w:t xml:space="preserve">art. 68 da Lei nº 14.133, de 2021.  </w:t>
        </w:r>
      </w:hyperlink>
      <w:r w:rsidRPr="005C69B7">
        <w:rPr>
          <w:rFonts w:ascii="Times New Roman" w:hAnsi="Times New Roman" w:cs="Times New Roman"/>
          <w:lang w:eastAsia="ar-SA"/>
        </w:rPr>
        <w:t xml:space="preserve"> </w:t>
      </w:r>
    </w:p>
    <w:p w14:paraId="68B5EE3B"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26814D90"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895804"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5026EF7"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Persistindo a irregularidade, o contratante deverá adotar as medidas necessárias à rescisão contratual nos autos do processo administrativo correspondente, assegurada ao contratado a ampla defesa. </w:t>
      </w:r>
    </w:p>
    <w:p w14:paraId="3967C795"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Havendo a efetiva execução do objeto, os pagamentos serão realizados normalmente, até que se decida pela rescisão do contrato, caso o contratado não regularize sua situação junto ao SICAF.  </w:t>
      </w:r>
    </w:p>
    <w:p w14:paraId="5D606E67" w14:textId="77777777" w:rsidR="00112527" w:rsidRPr="005C69B7" w:rsidRDefault="00112527" w:rsidP="00112527">
      <w:pPr>
        <w:pStyle w:val="PargrafodaLista"/>
        <w:suppressAutoHyphens/>
        <w:spacing w:line="360" w:lineRule="auto"/>
        <w:ind w:left="0"/>
        <w:jc w:val="both"/>
        <w:rPr>
          <w:rFonts w:ascii="Times New Roman" w:hAnsi="Times New Roman" w:cs="Times New Roman"/>
          <w:lang w:eastAsia="ar-SA"/>
        </w:rPr>
      </w:pPr>
    </w:p>
    <w:p w14:paraId="57784600" w14:textId="77777777" w:rsidR="00112527" w:rsidRPr="005C69B7" w:rsidRDefault="00112527" w:rsidP="00112527">
      <w:pPr>
        <w:pStyle w:val="Nivel2"/>
        <w:spacing w:before="0" w:after="0" w:line="360" w:lineRule="auto"/>
        <w:contextualSpacing/>
        <w:rPr>
          <w:rFonts w:ascii="Times New Roman" w:hAnsi="Times New Roman" w:cs="Times New Roman"/>
          <w:b/>
          <w:bCs/>
          <w:color w:val="auto"/>
          <w:sz w:val="24"/>
          <w:szCs w:val="24"/>
        </w:rPr>
      </w:pPr>
      <w:r w:rsidRPr="005C69B7">
        <w:rPr>
          <w:rFonts w:ascii="Times New Roman" w:hAnsi="Times New Roman" w:cs="Times New Roman"/>
          <w:b/>
          <w:bCs/>
          <w:color w:val="auto"/>
          <w:sz w:val="24"/>
          <w:szCs w:val="24"/>
        </w:rPr>
        <w:t>Prazo de pagamento</w:t>
      </w:r>
    </w:p>
    <w:p w14:paraId="3C224D02"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 xml:space="preserve">O pagamento será efetuado no prazo de </w:t>
      </w:r>
      <w:r w:rsidRPr="005C69B7">
        <w:rPr>
          <w:rFonts w:ascii="Times New Roman" w:hAnsi="Times New Roman" w:cs="Times New Roman"/>
          <w:b/>
          <w:bCs/>
        </w:rPr>
        <w:t>até trinta (30) dias</w:t>
      </w:r>
      <w:r w:rsidRPr="005C69B7">
        <w:rPr>
          <w:rFonts w:ascii="Times New Roman" w:hAnsi="Times New Roman" w:cs="Times New Roman"/>
        </w:rPr>
        <w:t xml:space="preserve">, contados da finalização da liquidação da despesa, conforme seção anterior, nos termos da </w:t>
      </w:r>
      <w:hyperlink r:id="rId14">
        <w:r w:rsidRPr="005C69B7">
          <w:rPr>
            <w:rFonts w:ascii="Times New Roman" w:hAnsi="Times New Roman" w:cs="Times New Roman"/>
          </w:rPr>
          <w:t>Instrução Normativa SEGES/ME nº 77, de 2022</w:t>
        </w:r>
      </w:hyperlink>
      <w:r w:rsidRPr="005C69B7">
        <w:rPr>
          <w:rFonts w:ascii="Times New Roman" w:hAnsi="Times New Roman" w:cs="Times New Roman"/>
        </w:rPr>
        <w:t>.</w:t>
      </w:r>
    </w:p>
    <w:p w14:paraId="0AF12BDB" w14:textId="77777777" w:rsidR="00112527" w:rsidRPr="005C69B7" w:rsidRDefault="00112527" w:rsidP="00112527">
      <w:pPr>
        <w:pStyle w:val="Nivel2"/>
        <w:spacing w:before="0" w:after="0" w:line="360" w:lineRule="auto"/>
        <w:contextualSpacing/>
        <w:rPr>
          <w:rFonts w:ascii="Times New Roman" w:hAnsi="Times New Roman" w:cs="Times New Roman"/>
          <w:color w:val="auto"/>
          <w:sz w:val="24"/>
          <w:szCs w:val="24"/>
        </w:rPr>
      </w:pPr>
    </w:p>
    <w:p w14:paraId="612C3A23" w14:textId="77777777" w:rsidR="00112527" w:rsidRPr="005C69B7" w:rsidRDefault="00112527" w:rsidP="00112527">
      <w:pPr>
        <w:pStyle w:val="Nivel2"/>
        <w:spacing w:before="0" w:after="0" w:line="360" w:lineRule="auto"/>
        <w:contextualSpacing/>
        <w:rPr>
          <w:rFonts w:ascii="Times New Roman" w:hAnsi="Times New Roman" w:cs="Times New Roman"/>
          <w:b/>
          <w:bCs/>
          <w:color w:val="auto"/>
          <w:sz w:val="24"/>
          <w:szCs w:val="24"/>
        </w:rPr>
      </w:pPr>
      <w:r w:rsidRPr="005C69B7">
        <w:rPr>
          <w:rFonts w:ascii="Times New Roman" w:hAnsi="Times New Roman" w:cs="Times New Roman"/>
          <w:b/>
          <w:bCs/>
          <w:color w:val="auto"/>
          <w:sz w:val="24"/>
          <w:szCs w:val="24"/>
        </w:rPr>
        <w:t>Forma de pagamento</w:t>
      </w:r>
    </w:p>
    <w:p w14:paraId="78BF38C9"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O pagamento será realizado por meio de ordem bancária, para crédito em banco, agência e conta corrente indicados pelo contratado.</w:t>
      </w:r>
    </w:p>
    <w:p w14:paraId="5AF282AF"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lastRenderedPageBreak/>
        <w:t>O pagamento será creditado em favor da Administração Pública do Estado do Pará, conforme dados do Contratante, mediante crédito e conta corrente do Banco do Estado do Pará S.A. – BANPARÁ, conforme determina o Decreto Estadual n.º 877 de 31 de março de 2008.</w:t>
      </w:r>
    </w:p>
    <w:p w14:paraId="248C6398"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Será considerada data do pagamento o dia em que constar como emitida a ordem bancária para pagamento.</w:t>
      </w:r>
    </w:p>
    <w:p w14:paraId="38D586E6"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Quando do pagamento, será efetuada a retenção tributária prevista na legislação aplicável.</w:t>
      </w:r>
    </w:p>
    <w:p w14:paraId="72A506BC"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Independentemente do percentual de tributo inserido na planilha, quando houver, serão retidos na fonte, quando da realização do pagamento, os percentuais estabelecidos na legislação vigente.</w:t>
      </w:r>
    </w:p>
    <w:p w14:paraId="40004AB1"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 xml:space="preserve">O contratado regularmente optante pelo Simples Nacional, nos termos da </w:t>
      </w:r>
      <w:hyperlink r:id="rId15">
        <w:r w:rsidRPr="005C69B7">
          <w:rPr>
            <w:rFonts w:ascii="Times New Roman" w:hAnsi="Times New Roman" w:cs="Times New Roman"/>
          </w:rPr>
          <w:t>Lei Complementar nº 123, de 2006</w:t>
        </w:r>
      </w:hyperlink>
      <w:r w:rsidRPr="005C69B7">
        <w:rPr>
          <w:rFonts w:ascii="Times New Roman" w:hAnsi="Times New Roman" w:cs="Times New Roman"/>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63E2D75" w14:textId="77777777" w:rsidR="00112527" w:rsidRPr="005C69B7" w:rsidRDefault="00112527" w:rsidP="00112527">
      <w:pPr>
        <w:pStyle w:val="PargrafodaLista"/>
        <w:suppressAutoHyphens/>
        <w:spacing w:line="360" w:lineRule="auto"/>
        <w:ind w:left="360"/>
        <w:jc w:val="both"/>
        <w:rPr>
          <w:rFonts w:ascii="Times New Roman" w:hAnsi="Times New Roman" w:cs="Times New Roman"/>
          <w:b/>
          <w:bCs/>
          <w:lang w:eastAsia="ar-SA"/>
        </w:rPr>
      </w:pPr>
    </w:p>
    <w:p w14:paraId="7A62D471"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CLÁUSULA SÉTIMA - REAJUSTE</w:t>
      </w:r>
    </w:p>
    <w:p w14:paraId="23AFE315" w14:textId="316C5B4C" w:rsidR="003110DE" w:rsidRPr="005C69B7" w:rsidRDefault="003110DE"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 xml:space="preserve">Compete ao órgão gerenciador da </w:t>
      </w:r>
      <w:r w:rsidR="00140364" w:rsidRPr="005C69B7">
        <w:rPr>
          <w:rFonts w:ascii="Times New Roman" w:hAnsi="Times New Roman" w:cs="Times New Roman"/>
        </w:rPr>
        <w:t>Ata de Registro de Preços</w:t>
      </w:r>
      <w:r w:rsidRPr="005C69B7">
        <w:rPr>
          <w:rFonts w:ascii="Times New Roman" w:hAnsi="Times New Roman" w:cs="Times New Roman"/>
        </w:rPr>
        <w:t>, no caso, a Secretaria de Estado de Planejamento e Administração (SEPLAD), conduzir as negociações para alteração ou atualização dos preços registrados, estabelecendo os preços máximos do objeto contido no contrato administrativo dela advindo, em conformidade com o Inciso VIII, art. 6, do Decreto Estadual nº 3.371/2023.</w:t>
      </w:r>
    </w:p>
    <w:p w14:paraId="2DA76144" w14:textId="77777777" w:rsidR="003110DE" w:rsidRPr="005C69B7" w:rsidRDefault="003110DE"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Os preços registrados poderão ser alterados ou atualizados em decorrência de eventual redução dos preços praticados no mercado ou de fato que eleve o custo dos bens, das obras ou dos serviços registrados, ou ainda, quando houver previsão no Edital e anexos de Cláusula de Reajustamento ou Repactuação sobre os preços registrados, nos termos do disposto no inciso III do art. 21 do Decreto Estadual nº 3.371/2023.</w:t>
      </w:r>
    </w:p>
    <w:p w14:paraId="094B2FDE" w14:textId="77777777" w:rsidR="003110DE" w:rsidRPr="005C69B7" w:rsidRDefault="003110DE"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Os preços inicialmente registrados serão fixos no prazo de 1 (um) ano, contado da data do orçamento estimado, em conformidade em conformidade com o art. 92, inciso V, da Lei Federal nº 14.133 de 2021.</w:t>
      </w:r>
    </w:p>
    <w:p w14:paraId="24781A09" w14:textId="326CCAE9" w:rsidR="003110DE" w:rsidRPr="005C69B7" w:rsidRDefault="003110DE"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 xml:space="preserve">Após o interregno de um ano, e independentemente de pedido do contratado, os preços iniciais serão reajustados, mediante a aplicação, pelo contratante, do índice </w:t>
      </w:r>
      <w:r w:rsidRPr="005C69B7">
        <w:rPr>
          <w:rFonts w:ascii="Times New Roman" w:hAnsi="Times New Roman" w:cs="Times New Roman"/>
          <w:b/>
          <w:bCs/>
        </w:rPr>
        <w:t>I</w:t>
      </w:r>
      <w:r w:rsidR="00DD3CED">
        <w:rPr>
          <w:rFonts w:ascii="Times New Roman" w:hAnsi="Times New Roman" w:cs="Times New Roman"/>
          <w:b/>
          <w:bCs/>
        </w:rPr>
        <w:t>NPC</w:t>
      </w:r>
      <w:r w:rsidRPr="005C69B7">
        <w:rPr>
          <w:rFonts w:ascii="Times New Roman" w:hAnsi="Times New Roman" w:cs="Times New Roman"/>
          <w:b/>
          <w:bCs/>
        </w:rPr>
        <w:t xml:space="preserve"> - Índice Nacional de Preços ao Consumido</w:t>
      </w:r>
      <w:r w:rsidR="00DD3CED">
        <w:rPr>
          <w:rFonts w:ascii="Times New Roman" w:hAnsi="Times New Roman" w:cs="Times New Roman"/>
          <w:b/>
          <w:bCs/>
        </w:rPr>
        <w:t>r</w:t>
      </w:r>
      <w:r w:rsidRPr="005C69B7">
        <w:rPr>
          <w:rFonts w:ascii="Times New Roman" w:hAnsi="Times New Roman" w:cs="Times New Roman"/>
        </w:rPr>
        <w:t xml:space="preserve"> exclusivamente para as obrigações iniciadas e concluídas após a ocorrência da anualidade, om base na seguinte fórmula: </w:t>
      </w:r>
    </w:p>
    <w:p w14:paraId="2E8BA290" w14:textId="77777777" w:rsidR="003110DE" w:rsidRPr="005C69B7" w:rsidRDefault="003110DE" w:rsidP="003110DE">
      <w:pPr>
        <w:suppressAutoHyphens/>
        <w:spacing w:line="360" w:lineRule="auto"/>
        <w:ind w:left="1985"/>
        <w:contextualSpacing/>
        <w:jc w:val="both"/>
        <w:rPr>
          <w:rFonts w:ascii="Times New Roman" w:hAnsi="Times New Roman" w:cs="Times New Roman"/>
          <w:lang w:eastAsia="ar-SA"/>
        </w:rPr>
      </w:pPr>
      <w:bookmarkStart w:id="4" w:name="_Hlk180753555"/>
      <w:r w:rsidRPr="005C69B7">
        <w:rPr>
          <w:rFonts w:ascii="Times New Roman" w:hAnsi="Times New Roman" w:cs="Times New Roman"/>
          <w:lang w:eastAsia="ar-SA"/>
        </w:rPr>
        <w:t xml:space="preserve">R = V (I – </w:t>
      </w:r>
      <w:proofErr w:type="spellStart"/>
      <w:r w:rsidRPr="005C69B7">
        <w:rPr>
          <w:rFonts w:ascii="Times New Roman" w:hAnsi="Times New Roman" w:cs="Times New Roman"/>
          <w:lang w:eastAsia="ar-SA"/>
        </w:rPr>
        <w:t>Iº</w:t>
      </w:r>
      <w:proofErr w:type="spellEnd"/>
      <w:r w:rsidRPr="005C69B7">
        <w:rPr>
          <w:rFonts w:ascii="Times New Roman" w:hAnsi="Times New Roman" w:cs="Times New Roman"/>
          <w:lang w:eastAsia="ar-SA"/>
        </w:rPr>
        <w:t xml:space="preserve">) / </w:t>
      </w:r>
      <w:proofErr w:type="spellStart"/>
      <w:r w:rsidRPr="005C69B7">
        <w:rPr>
          <w:rFonts w:ascii="Times New Roman" w:hAnsi="Times New Roman" w:cs="Times New Roman"/>
          <w:lang w:eastAsia="ar-SA"/>
        </w:rPr>
        <w:t>Iº</w:t>
      </w:r>
      <w:proofErr w:type="spellEnd"/>
      <w:r w:rsidRPr="005C69B7">
        <w:rPr>
          <w:rFonts w:ascii="Times New Roman" w:hAnsi="Times New Roman" w:cs="Times New Roman"/>
          <w:lang w:eastAsia="ar-SA"/>
        </w:rPr>
        <w:t>, onde:</w:t>
      </w:r>
    </w:p>
    <w:p w14:paraId="3DE8393E" w14:textId="77777777" w:rsidR="003110DE" w:rsidRPr="005C69B7" w:rsidRDefault="003110DE" w:rsidP="003110DE">
      <w:pPr>
        <w:suppressAutoHyphens/>
        <w:spacing w:line="360" w:lineRule="auto"/>
        <w:ind w:left="1985"/>
        <w:contextualSpacing/>
        <w:jc w:val="both"/>
        <w:rPr>
          <w:rFonts w:ascii="Times New Roman" w:hAnsi="Times New Roman" w:cs="Times New Roman"/>
          <w:lang w:eastAsia="ar-SA"/>
        </w:rPr>
      </w:pPr>
      <w:r w:rsidRPr="005C69B7">
        <w:rPr>
          <w:rFonts w:ascii="Times New Roman" w:hAnsi="Times New Roman" w:cs="Times New Roman"/>
          <w:lang w:eastAsia="ar-SA"/>
        </w:rPr>
        <w:lastRenderedPageBreak/>
        <w:t>R = Valor do reajustamento procurado;</w:t>
      </w:r>
    </w:p>
    <w:p w14:paraId="10E8CB94" w14:textId="77777777" w:rsidR="003110DE" w:rsidRPr="005C69B7" w:rsidRDefault="003110DE" w:rsidP="003110DE">
      <w:pPr>
        <w:suppressAutoHyphens/>
        <w:spacing w:line="360" w:lineRule="auto"/>
        <w:ind w:left="1985"/>
        <w:contextualSpacing/>
        <w:jc w:val="both"/>
        <w:rPr>
          <w:rFonts w:ascii="Times New Roman" w:hAnsi="Times New Roman" w:cs="Times New Roman"/>
          <w:lang w:eastAsia="ar-SA"/>
        </w:rPr>
      </w:pPr>
      <w:r w:rsidRPr="005C69B7">
        <w:rPr>
          <w:rFonts w:ascii="Times New Roman" w:hAnsi="Times New Roman" w:cs="Times New Roman"/>
          <w:lang w:eastAsia="ar-SA"/>
        </w:rPr>
        <w:t>V = Valor contratual correspondente à parcela dos custos decorrentes do mercado a ser reajustada;</w:t>
      </w:r>
    </w:p>
    <w:p w14:paraId="4DD6AE41" w14:textId="77777777" w:rsidR="003110DE" w:rsidRPr="005C69B7" w:rsidRDefault="003110DE" w:rsidP="003110DE">
      <w:pPr>
        <w:suppressAutoHyphens/>
        <w:spacing w:line="360" w:lineRule="auto"/>
        <w:ind w:left="1985"/>
        <w:contextualSpacing/>
        <w:jc w:val="both"/>
        <w:rPr>
          <w:rFonts w:ascii="Times New Roman" w:hAnsi="Times New Roman" w:cs="Times New Roman"/>
          <w:lang w:eastAsia="ar-SA"/>
        </w:rPr>
      </w:pPr>
      <w:proofErr w:type="spellStart"/>
      <w:r w:rsidRPr="005C69B7">
        <w:rPr>
          <w:rFonts w:ascii="Times New Roman" w:hAnsi="Times New Roman" w:cs="Times New Roman"/>
          <w:lang w:eastAsia="ar-SA"/>
        </w:rPr>
        <w:t>Iº</w:t>
      </w:r>
      <w:proofErr w:type="spellEnd"/>
      <w:r w:rsidRPr="005C69B7">
        <w:rPr>
          <w:rFonts w:ascii="Times New Roman" w:hAnsi="Times New Roman" w:cs="Times New Roman"/>
          <w:lang w:eastAsia="ar-SA"/>
        </w:rPr>
        <w:t xml:space="preserve"> = índice inicial - refere-se ao índice de custos ou de preços correspondente à data de apresentação da proposta;</w:t>
      </w:r>
    </w:p>
    <w:p w14:paraId="3FE7C403" w14:textId="77777777" w:rsidR="003110DE" w:rsidRPr="005C69B7" w:rsidRDefault="003110DE" w:rsidP="003110DE">
      <w:pPr>
        <w:suppressAutoHyphens/>
        <w:spacing w:line="360" w:lineRule="auto"/>
        <w:ind w:left="1985"/>
        <w:contextualSpacing/>
        <w:jc w:val="both"/>
        <w:rPr>
          <w:rFonts w:ascii="Times New Roman" w:hAnsi="Times New Roman" w:cs="Times New Roman"/>
          <w:lang w:eastAsia="ar-SA"/>
        </w:rPr>
      </w:pPr>
      <w:r w:rsidRPr="005C69B7">
        <w:rPr>
          <w:rFonts w:ascii="Times New Roman" w:hAnsi="Times New Roman" w:cs="Times New Roman"/>
          <w:lang w:eastAsia="ar-SA"/>
        </w:rPr>
        <w:t>I = Índice relativo ao mês do reajustamento.</w:t>
      </w:r>
    </w:p>
    <w:bookmarkEnd w:id="4"/>
    <w:p w14:paraId="39577D1C" w14:textId="3BE6C459" w:rsidR="003110DE" w:rsidRPr="005C69B7" w:rsidRDefault="003110DE"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 xml:space="preserve">O reajuste será precedido de solicitação da Contratada ao órgão gerenciador da </w:t>
      </w:r>
      <w:r w:rsidR="00140364" w:rsidRPr="005C69B7">
        <w:rPr>
          <w:rFonts w:ascii="Times New Roman" w:hAnsi="Times New Roman" w:cs="Times New Roman"/>
        </w:rPr>
        <w:t>Ata de Registro de Preços</w:t>
      </w:r>
      <w:r w:rsidRPr="005C69B7">
        <w:rPr>
          <w:rFonts w:ascii="Times New Roman" w:hAnsi="Times New Roman" w:cs="Times New Roman"/>
        </w:rPr>
        <w:t>, acompanhada de demonstração analítica da alteração dos custos, por meio de apresentação da Proposta Comercial de preços reajustados e Planilha de Custos e Formação de Preços que fundamentem a variação de custos objeto.</w:t>
      </w:r>
    </w:p>
    <w:p w14:paraId="6C6762BA" w14:textId="77777777" w:rsidR="003110DE" w:rsidRPr="005C69B7" w:rsidRDefault="003110DE"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É vedada a inclusão, por ocasião do reajuste, de benefícios não previstos na proposta inicial, exceto quando se tornarem obrigatórios por força de instrumento legal, sentença normativa, acordo coletivo ou convenção coletiva.</w:t>
      </w:r>
    </w:p>
    <w:p w14:paraId="55436551" w14:textId="77777777" w:rsidR="003110DE" w:rsidRPr="005C69B7" w:rsidRDefault="003110DE"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Nos reajustes subsequentes ao primeiro, o interregno mínimo de um ano será contado a partir dos efeitos financeiros do último reajuste.</w:t>
      </w:r>
    </w:p>
    <w:p w14:paraId="1592B60F" w14:textId="77777777" w:rsidR="003110DE" w:rsidRPr="005C69B7" w:rsidRDefault="003110DE"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85F2AED" w14:textId="77777777" w:rsidR="003110DE" w:rsidRPr="005C69B7" w:rsidRDefault="003110DE"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Nas aferições finais, o(s) índice(s) utilizado(s) para reajuste será(</w:t>
      </w:r>
      <w:proofErr w:type="spellStart"/>
      <w:r w:rsidRPr="005C69B7">
        <w:rPr>
          <w:rFonts w:ascii="Times New Roman" w:hAnsi="Times New Roman" w:cs="Times New Roman"/>
        </w:rPr>
        <w:t>ão</w:t>
      </w:r>
      <w:proofErr w:type="spellEnd"/>
      <w:r w:rsidRPr="005C69B7">
        <w:rPr>
          <w:rFonts w:ascii="Times New Roman" w:hAnsi="Times New Roman" w:cs="Times New Roman"/>
        </w:rPr>
        <w:t>), obrigatoriamente, o(s) definitivo(s).</w:t>
      </w:r>
    </w:p>
    <w:p w14:paraId="35FE98E5" w14:textId="77777777" w:rsidR="003110DE" w:rsidRPr="005C69B7" w:rsidRDefault="003110DE"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Caso o(s) índice(s) estabelecido(s) para reajustamento venha(m) a ser extinto(s) ou de qualquer forma não possa(m) mais ser utilizado(s), será(</w:t>
      </w:r>
      <w:proofErr w:type="spellStart"/>
      <w:r w:rsidRPr="005C69B7">
        <w:rPr>
          <w:rFonts w:ascii="Times New Roman" w:hAnsi="Times New Roman" w:cs="Times New Roman"/>
        </w:rPr>
        <w:t>ão</w:t>
      </w:r>
      <w:proofErr w:type="spellEnd"/>
      <w:r w:rsidRPr="005C69B7">
        <w:rPr>
          <w:rFonts w:ascii="Times New Roman" w:hAnsi="Times New Roman" w:cs="Times New Roman"/>
        </w:rPr>
        <w:t>) adotado(s), em substituição, o(s) que vier(em) a ser determinado(s) pela legislação então em vigor.</w:t>
      </w:r>
    </w:p>
    <w:p w14:paraId="033C5805" w14:textId="77777777" w:rsidR="003110DE" w:rsidRPr="005C69B7" w:rsidRDefault="003110DE"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 xml:space="preserve">Na ausência de previsão legal quanto ao índice substituto, as partes elegerão novo índice oficial, para reajustamento do preço do valor remanescente, por meio de termo aditivo. </w:t>
      </w:r>
    </w:p>
    <w:p w14:paraId="3D096E97" w14:textId="77777777" w:rsidR="003110DE" w:rsidRPr="005C69B7" w:rsidRDefault="003110DE"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O reajuste será realizado por apostilamento.</w:t>
      </w:r>
    </w:p>
    <w:p w14:paraId="75F06AEB" w14:textId="77777777" w:rsidR="00112527" w:rsidRPr="005C69B7" w:rsidRDefault="00112527" w:rsidP="00112527">
      <w:pPr>
        <w:pStyle w:val="PargrafodaLista"/>
        <w:suppressAutoHyphens/>
        <w:spacing w:line="360" w:lineRule="auto"/>
        <w:ind w:left="0"/>
        <w:jc w:val="both"/>
        <w:rPr>
          <w:rFonts w:ascii="Times New Roman" w:hAnsi="Times New Roman" w:cs="Times New Roman"/>
          <w:lang w:eastAsia="ar-SA"/>
        </w:rPr>
      </w:pPr>
    </w:p>
    <w:p w14:paraId="2342B41B"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 xml:space="preserve">CLÁUSULA OITAVA - OBRIGAÇÕES DO CONTRATANTE </w:t>
      </w:r>
    </w:p>
    <w:p w14:paraId="510437AA"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São obrigações do Contratante:</w:t>
      </w:r>
    </w:p>
    <w:p w14:paraId="29D85604"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Exigir o cumprimento de todas as obrigações assumidas pelo Contratado, de acordo com o contrato e seus anexos;</w:t>
      </w:r>
    </w:p>
    <w:p w14:paraId="6B68A873"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Receber o objeto no prazo e condições estabelecidas no Termo de Referência;</w:t>
      </w:r>
    </w:p>
    <w:p w14:paraId="29132B2E"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lastRenderedPageBreak/>
        <w:t>Notificar o Contratado, por escrito, sobre vícios, defeitos ou incorreções verificadas no objeto fornecido, para que seja por ele substituído, reparado ou corrigido, no total ou em parte, às suas expensas;</w:t>
      </w:r>
    </w:p>
    <w:p w14:paraId="5F6C50A9"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Acompanhar e fiscalizar a execução do contrato e o cumprimento das obrigações pelo Contratado;</w:t>
      </w:r>
    </w:p>
    <w:p w14:paraId="595F5223"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Efetuar o pagamento ao Contratado do valor correspondente ao fornecimento do objeto, no prazo, forma e condições estabelecidos no presente Contrato e no Termo de Referência.</w:t>
      </w:r>
    </w:p>
    <w:p w14:paraId="38DEF463"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 xml:space="preserve">Aplicar ao Contratado as sanções previstas na lei e neste Contrato; </w:t>
      </w:r>
    </w:p>
    <w:p w14:paraId="5C52547A"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Cientificar o órgão de representação judicial a Procuradoria Geral do Estado para adoção das medidas cabíveis quando do descumprimento de obrigações pelo Contratado;</w:t>
      </w:r>
    </w:p>
    <w:p w14:paraId="5D7FB658"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78328A3" w14:textId="191700F8"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 xml:space="preserve"> A Administração terá o prazo de </w:t>
      </w:r>
      <w:r w:rsidR="00BC7E04">
        <w:rPr>
          <w:rFonts w:ascii="Times New Roman" w:hAnsi="Times New Roman" w:cs="Times New Roman"/>
          <w:lang w:eastAsia="ar-SA"/>
        </w:rPr>
        <w:t>..............</w:t>
      </w:r>
      <w:r w:rsidRPr="005C69B7">
        <w:rPr>
          <w:rFonts w:ascii="Times New Roman" w:hAnsi="Times New Roman" w:cs="Times New Roman"/>
          <w:lang w:eastAsia="ar-SA"/>
        </w:rPr>
        <w:t xml:space="preserve"> (informar conforme realidade de cada órgão), a contar da data do protocolo do requerimento para decidir, admitida a prorrogação motivada, por igual período. </w:t>
      </w:r>
    </w:p>
    <w:p w14:paraId="4DBAA073" w14:textId="01190240"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 xml:space="preserve">Responder eventuais pedidos de reestabelecimento do equilíbrio econômico-financeiro feitos pelo contratado no prazo máximo de </w:t>
      </w:r>
      <w:r w:rsidR="00BC7E04">
        <w:rPr>
          <w:rFonts w:ascii="Times New Roman" w:hAnsi="Times New Roman" w:cs="Times New Roman"/>
          <w:lang w:eastAsia="ar-SA"/>
        </w:rPr>
        <w:t>.............</w:t>
      </w:r>
      <w:r w:rsidRPr="005C69B7">
        <w:rPr>
          <w:rFonts w:ascii="Times New Roman" w:hAnsi="Times New Roman" w:cs="Times New Roman"/>
          <w:lang w:eastAsia="ar-SA"/>
        </w:rPr>
        <w:t xml:space="preserve"> (informar conforme realidade de cada órgão).</w:t>
      </w:r>
    </w:p>
    <w:p w14:paraId="0BAA2E34"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Notificar os emitentes das garantias quanto ao início de processo administrativo para apuração de descumprimento de cláusulas contratuais.</w:t>
      </w:r>
    </w:p>
    <w:p w14:paraId="1ABB2CE0"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9B558C1" w14:textId="77777777" w:rsidR="00112527" w:rsidRPr="005C69B7" w:rsidRDefault="00112527" w:rsidP="00112527">
      <w:pPr>
        <w:pStyle w:val="PargrafodaLista"/>
        <w:suppressAutoHyphens/>
        <w:spacing w:line="360" w:lineRule="auto"/>
        <w:ind w:left="1224"/>
        <w:jc w:val="both"/>
        <w:rPr>
          <w:rFonts w:ascii="Times New Roman" w:hAnsi="Times New Roman" w:cs="Times New Roman"/>
          <w:lang w:eastAsia="ar-SA"/>
        </w:rPr>
      </w:pPr>
    </w:p>
    <w:p w14:paraId="5D1AB39C"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CLÁUSULA NONA - OBRIGAÇÕES DO CONTRATADO</w:t>
      </w:r>
    </w:p>
    <w:p w14:paraId="64695D28"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3927C08B"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Responsabilizar-se pelos vícios e danos decorrentes do objeto, de acordo com o Código de Defesa do Consumidor (</w:t>
      </w:r>
      <w:hyperlink r:id="rId16" w:history="1">
        <w:r w:rsidRPr="005C69B7">
          <w:rPr>
            <w:rFonts w:ascii="Times New Roman" w:hAnsi="Times New Roman" w:cs="Times New Roman"/>
            <w:lang w:eastAsia="ar-SA"/>
          </w:rPr>
          <w:t>Lei nº 8.078, de 1990</w:t>
        </w:r>
      </w:hyperlink>
      <w:r w:rsidRPr="005C69B7">
        <w:rPr>
          <w:rFonts w:ascii="Times New Roman" w:hAnsi="Times New Roman" w:cs="Times New Roman"/>
          <w:lang w:eastAsia="ar-SA"/>
        </w:rPr>
        <w:t>);</w:t>
      </w:r>
    </w:p>
    <w:p w14:paraId="45125562"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lastRenderedPageBreak/>
        <w:t>Comunicar ao contratante, no prazo máximo de 24 (vinte e quatro) horas que antecede a data da entrega, os motivos que impossibilitem o cumprimento do prazo previsto, com a devida comprovação;</w:t>
      </w:r>
    </w:p>
    <w:p w14:paraId="6B6275FA"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Atender às determinações regulares emitidas pelo fiscal ou gestor do contrato ou autoridade superior (</w:t>
      </w:r>
      <w:hyperlink r:id="rId17" w:anchor="art137" w:history="1">
        <w:r w:rsidRPr="005C69B7">
          <w:rPr>
            <w:rFonts w:ascii="Times New Roman" w:hAnsi="Times New Roman" w:cs="Times New Roman"/>
            <w:lang w:eastAsia="ar-SA"/>
          </w:rPr>
          <w:t>art. 137, II, da Lei n.º 14.133, de 2021</w:t>
        </w:r>
      </w:hyperlink>
      <w:r w:rsidRPr="005C69B7">
        <w:rPr>
          <w:rFonts w:ascii="Times New Roman" w:hAnsi="Times New Roman" w:cs="Times New Roman"/>
          <w:lang w:eastAsia="ar-SA"/>
        </w:rPr>
        <w:t>) e prestar todo esclarecimento ou informação por eles solicitados;</w:t>
      </w:r>
    </w:p>
    <w:p w14:paraId="3B54EECF"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45A3FC2"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54CD708"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FE23AC6"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4F5BB36"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Comunicar ao Fiscal do contrato, no prazo de 24 (vinte e quatro) horas, qualquer ocorrência anormal ou acidente que se verifique no local da execução do objeto contratual.</w:t>
      </w:r>
    </w:p>
    <w:p w14:paraId="021BD512"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Paralisar, por determinação do contratante, qualquer atividade que não esteja sendo executada de acordo com a boa técnica ou que ponha em risco a segurança de pessoas ou bens de terceiros.</w:t>
      </w:r>
    </w:p>
    <w:p w14:paraId="00C9CDD6"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 xml:space="preserve">Manter durante toda a vigência do contrato, em compatibilidade com as obrigações assumidas, todas as condições exigidas para habilitação na licitação; </w:t>
      </w:r>
    </w:p>
    <w:p w14:paraId="58EA4A5C"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5C69B7">
          <w:rPr>
            <w:rFonts w:ascii="Times New Roman" w:hAnsi="Times New Roman" w:cs="Times New Roman"/>
            <w:lang w:eastAsia="ar-SA"/>
          </w:rPr>
          <w:t>art. 116, da Lei n.º 14.133, de 2021</w:t>
        </w:r>
      </w:hyperlink>
      <w:r w:rsidRPr="005C69B7">
        <w:rPr>
          <w:rFonts w:ascii="Times New Roman" w:hAnsi="Times New Roman" w:cs="Times New Roman"/>
          <w:lang w:eastAsia="ar-SA"/>
        </w:rPr>
        <w:t>);</w:t>
      </w:r>
    </w:p>
    <w:p w14:paraId="2F337E10"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Comprovar a reserva de cargos a que se refere a cláusula acima, no prazo fixado pelo fiscal do contrato, com a indicação dos empregados que preencheram as referidas vagas (</w:t>
      </w:r>
      <w:hyperlink r:id="rId19" w:anchor="art116" w:history="1">
        <w:r w:rsidRPr="005C69B7">
          <w:rPr>
            <w:rFonts w:ascii="Times New Roman" w:hAnsi="Times New Roman" w:cs="Times New Roman"/>
            <w:lang w:eastAsia="ar-SA"/>
          </w:rPr>
          <w:t>art. 116, parágrafo único, da Lei n.º 14.133, de 2021</w:t>
        </w:r>
      </w:hyperlink>
      <w:r w:rsidRPr="005C69B7">
        <w:rPr>
          <w:rFonts w:ascii="Times New Roman" w:hAnsi="Times New Roman" w:cs="Times New Roman"/>
          <w:lang w:eastAsia="ar-SA"/>
        </w:rPr>
        <w:t>);</w:t>
      </w:r>
    </w:p>
    <w:p w14:paraId="6577FFF4"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 xml:space="preserve">  Guardar sigilo sobre todas as informações obtidas em decorrência do cumprimento do contrato; </w:t>
      </w:r>
    </w:p>
    <w:p w14:paraId="47A3332B"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5C69B7">
          <w:rPr>
            <w:rFonts w:ascii="Times New Roman" w:hAnsi="Times New Roman" w:cs="Times New Roman"/>
            <w:lang w:eastAsia="ar-SA"/>
          </w:rPr>
          <w:t>art. 124, II, d, da Lei nº 14.133, de 2021.</w:t>
        </w:r>
      </w:hyperlink>
    </w:p>
    <w:p w14:paraId="5AEED84E"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Cumprir, além dos postulados legais vigentes de âmbito federal, estadual ou municipal, as normas de segurança do contratante;</w:t>
      </w:r>
    </w:p>
    <w:p w14:paraId="17ED0074"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bookmarkStart w:id="5" w:name="_Ref118293001"/>
      <w:r w:rsidRPr="005C69B7">
        <w:rPr>
          <w:rFonts w:ascii="Times New Roman" w:hAnsi="Times New Roman" w:cs="Times New Roman"/>
          <w:lang w:eastAsia="ar-SA"/>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5"/>
    </w:p>
    <w:p w14:paraId="7A372CFE"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Orientar e treinar seus empregados sobre os deveres previstos na Lei nº 13.709, de 14 de agosto de 2018, adotando medidas eficazes para proteção de dados pessoais a que tenha acesso por força da execução deste contrato;</w:t>
      </w:r>
    </w:p>
    <w:p w14:paraId="31C5F7B9"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2BD39F8"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lang w:eastAsia="ar-SA"/>
        </w:rPr>
      </w:pPr>
      <w:r w:rsidRPr="005C69B7">
        <w:rPr>
          <w:rFonts w:ascii="Times New Roman" w:hAnsi="Times New Roman" w:cs="Times New Roman"/>
          <w:lang w:eastAsia="ar-SA"/>
        </w:rPr>
        <w:t>Submeter previamente, por escrito, ao contratante, para análise e aprovação, quaisquer mudanças nos métodos executivos que fujam às especificações do memorial descritivo ou instrumento congênere.</w:t>
      </w:r>
    </w:p>
    <w:p w14:paraId="006596B2" w14:textId="77777777" w:rsidR="00112527" w:rsidRPr="005C69B7" w:rsidRDefault="00112527" w:rsidP="009D5CBF">
      <w:pPr>
        <w:pStyle w:val="PargrafodaLista"/>
        <w:numPr>
          <w:ilvl w:val="2"/>
          <w:numId w:val="16"/>
        </w:numPr>
        <w:suppressAutoHyphens/>
        <w:spacing w:line="360" w:lineRule="auto"/>
        <w:ind w:left="720" w:firstLine="0"/>
        <w:jc w:val="both"/>
        <w:rPr>
          <w:rFonts w:ascii="Times New Roman" w:hAnsi="Times New Roman" w:cs="Times New Roman"/>
        </w:rPr>
      </w:pPr>
      <w:bookmarkStart w:id="6" w:name="_Ref118293030"/>
      <w:r w:rsidRPr="005C69B7">
        <w:rPr>
          <w:rFonts w:ascii="Times New Roman" w:hAnsi="Times New Roman" w:cs="Times New Roman"/>
          <w:lang w:eastAsia="ar-SA"/>
        </w:rPr>
        <w:t>Não permitir a utilização de qualquer trabalho do menor de dezesseis anos, exceto na condição de aprendiz para os maiores de quatorze anos, nem permitir a utilização do trabalho do menor de dezoito anos em trabalho noturno, perigoso ou insalubre</w:t>
      </w:r>
      <w:r w:rsidRPr="005C69B7">
        <w:rPr>
          <w:rFonts w:ascii="Times New Roman" w:hAnsi="Times New Roman" w:cs="Times New Roman"/>
        </w:rPr>
        <w:t>.</w:t>
      </w:r>
      <w:bookmarkEnd w:id="6"/>
    </w:p>
    <w:p w14:paraId="5452D599" w14:textId="77777777" w:rsidR="00112527" w:rsidRPr="005C69B7" w:rsidRDefault="00112527" w:rsidP="00112527">
      <w:pPr>
        <w:suppressAutoHyphens/>
        <w:spacing w:line="360" w:lineRule="auto"/>
        <w:ind w:left="567"/>
        <w:contextualSpacing/>
        <w:jc w:val="both"/>
        <w:rPr>
          <w:rFonts w:ascii="Times New Roman" w:hAnsi="Times New Roman" w:cs="Times New Roman"/>
          <w:lang w:eastAsia="ar-SA"/>
        </w:rPr>
      </w:pPr>
    </w:p>
    <w:p w14:paraId="08D92B80"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CLÁUSULA DÉCIMA – DA GARANTIA</w:t>
      </w:r>
    </w:p>
    <w:p w14:paraId="7B84F00A" w14:textId="00A93E1B" w:rsidR="002235B3" w:rsidRDefault="002235B3"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lastRenderedPageBreak/>
        <w:t xml:space="preserve">O prazo de garantia dos </w:t>
      </w:r>
      <w:r w:rsidR="00140364" w:rsidRPr="005C69B7">
        <w:rPr>
          <w:rFonts w:ascii="Times New Roman" w:hAnsi="Times New Roman" w:cs="Times New Roman"/>
        </w:rPr>
        <w:t>produtos</w:t>
      </w:r>
      <w:r w:rsidR="00BC7E04">
        <w:rPr>
          <w:rFonts w:ascii="Times New Roman" w:hAnsi="Times New Roman" w:cs="Times New Roman"/>
        </w:rPr>
        <w:t xml:space="preserve"> e serviços é aquela </w:t>
      </w:r>
      <w:r w:rsidRPr="005C69B7">
        <w:rPr>
          <w:rFonts w:ascii="Times New Roman" w:hAnsi="Times New Roman" w:cs="Times New Roman"/>
        </w:rPr>
        <w:t xml:space="preserve">estabelecida </w:t>
      </w:r>
      <w:r w:rsidR="00BC7E04">
        <w:rPr>
          <w:rFonts w:ascii="Times New Roman" w:hAnsi="Times New Roman" w:cs="Times New Roman"/>
        </w:rPr>
        <w:t xml:space="preserve">pela </w:t>
      </w:r>
      <w:hyperlink r:id="rId21" w:history="1">
        <w:r w:rsidRPr="005C69B7">
          <w:rPr>
            <w:rFonts w:ascii="Times New Roman" w:hAnsi="Times New Roman" w:cs="Times New Roman"/>
          </w:rPr>
          <w:t xml:space="preserve"> Lei nº 8.078, de 11 de setembro de 1990</w:t>
        </w:r>
      </w:hyperlink>
      <w:r w:rsidRPr="005C69B7">
        <w:rPr>
          <w:rFonts w:ascii="Times New Roman" w:hAnsi="Times New Roman" w:cs="Times New Roman"/>
        </w:rPr>
        <w:t xml:space="preserve"> (Código de Defesa do Consumidor), contados a partir do primeiro dia útil subsequente à data do recebimento definitivo do objeto.</w:t>
      </w:r>
    </w:p>
    <w:p w14:paraId="5D771493" w14:textId="77777777" w:rsidR="00B955FB" w:rsidRPr="00B955FB" w:rsidRDefault="00B955FB" w:rsidP="009D5CBF">
      <w:pPr>
        <w:pStyle w:val="PargrafodaLista"/>
        <w:numPr>
          <w:ilvl w:val="2"/>
          <w:numId w:val="16"/>
        </w:numPr>
        <w:suppressAutoHyphens/>
        <w:spacing w:line="360" w:lineRule="auto"/>
        <w:jc w:val="both"/>
        <w:rPr>
          <w:rFonts w:ascii="Times New Roman" w:hAnsi="Times New Roman" w:cs="Times New Roman"/>
        </w:rPr>
      </w:pPr>
      <w:r w:rsidRPr="00B955FB">
        <w:rPr>
          <w:rFonts w:ascii="Times New Roman" w:hAnsi="Times New Roman" w:cs="Times New Roman"/>
        </w:rPr>
        <w:t xml:space="preserve">Caso o prazo da garantia oferecida pelo fabricante seja inferior ao estabelecido nesta cláusula, o fornecedor deverá complementar a garantia do bem ofertado pelo período restante. </w:t>
      </w:r>
    </w:p>
    <w:p w14:paraId="256067EE" w14:textId="3A32DC16"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rPr>
      </w:pPr>
      <w:r w:rsidRPr="005C69B7">
        <w:rPr>
          <w:rFonts w:ascii="Times New Roman" w:hAnsi="Times New Roman" w:cs="Times New Roman"/>
        </w:rPr>
        <w:t>O prazo de validade deverá ser conta</w:t>
      </w:r>
      <w:r w:rsidR="00073DEC" w:rsidRPr="005C69B7">
        <w:rPr>
          <w:rFonts w:ascii="Times New Roman" w:hAnsi="Times New Roman" w:cs="Times New Roman"/>
        </w:rPr>
        <w:t>d</w:t>
      </w:r>
      <w:r w:rsidRPr="005C69B7">
        <w:rPr>
          <w:rFonts w:ascii="Times New Roman" w:hAnsi="Times New Roman" w:cs="Times New Roman"/>
        </w:rPr>
        <w:t>o a partir da data da entrega definitiva do material, obrigando ao fornecedor a substituí-lo imediatamente, caso se constate neste período, qualquer avaria ou outra circunstância que a impeça seu consumo, sem qualquer ônus ao órgão ou entidade contratante em relação às despesas decorrentes de devolução e nova entrega.</w:t>
      </w:r>
    </w:p>
    <w:p w14:paraId="7E7FEEFF" w14:textId="77777777" w:rsidR="00112527" w:rsidRPr="005C69B7" w:rsidRDefault="00112527" w:rsidP="00112527">
      <w:pPr>
        <w:pStyle w:val="PargrafodaLista"/>
        <w:suppressAutoHyphens/>
        <w:spacing w:line="360" w:lineRule="auto"/>
        <w:ind w:left="0"/>
        <w:jc w:val="both"/>
        <w:rPr>
          <w:rFonts w:ascii="Times New Roman" w:hAnsi="Times New Roman" w:cs="Times New Roman"/>
          <w:lang w:eastAsia="ar-SA"/>
        </w:rPr>
      </w:pPr>
    </w:p>
    <w:p w14:paraId="0D00AF2A"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CLÁUSULA DÉCIMA PRIMEIRA – INFRAÇÕES E SANÇÕES ADMINISTRATIVAS</w:t>
      </w:r>
    </w:p>
    <w:p w14:paraId="6E4CA1EA"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Comete infração administrativa, nos termos da </w:t>
      </w:r>
      <w:hyperlink r:id="rId22" w:history="1">
        <w:r w:rsidRPr="005C69B7">
          <w:rPr>
            <w:rFonts w:ascii="Times New Roman" w:hAnsi="Times New Roman" w:cs="Times New Roman"/>
            <w:lang w:eastAsia="ar-SA"/>
          </w:rPr>
          <w:t>Lei nº 14.133, de 2021</w:t>
        </w:r>
      </w:hyperlink>
      <w:r w:rsidRPr="005C69B7">
        <w:rPr>
          <w:rFonts w:ascii="Times New Roman" w:hAnsi="Times New Roman" w:cs="Times New Roman"/>
          <w:lang w:eastAsia="ar-SA"/>
        </w:rPr>
        <w:t>, o contratado que:</w:t>
      </w:r>
    </w:p>
    <w:p w14:paraId="0CEC8F0A" w14:textId="77777777" w:rsidR="00112527" w:rsidRPr="005C69B7" w:rsidRDefault="00112527" w:rsidP="009D5CBF">
      <w:pPr>
        <w:pStyle w:val="PargrafodaLista"/>
        <w:numPr>
          <w:ilvl w:val="2"/>
          <w:numId w:val="16"/>
        </w:numPr>
        <w:suppressAutoHyphens/>
        <w:spacing w:line="360" w:lineRule="auto"/>
        <w:ind w:left="1418" w:hanging="851"/>
        <w:jc w:val="both"/>
        <w:rPr>
          <w:rFonts w:ascii="Times New Roman" w:hAnsi="Times New Roman" w:cs="Times New Roman"/>
          <w:lang w:eastAsia="ar-SA"/>
        </w:rPr>
      </w:pPr>
      <w:r w:rsidRPr="005C69B7">
        <w:rPr>
          <w:rFonts w:ascii="Times New Roman" w:hAnsi="Times New Roman" w:cs="Times New Roman"/>
          <w:lang w:eastAsia="ar-SA"/>
        </w:rPr>
        <w:t>der causa à inexecução parcial do contrato;</w:t>
      </w:r>
    </w:p>
    <w:p w14:paraId="6A381E04" w14:textId="77777777" w:rsidR="00112527" w:rsidRPr="005C69B7" w:rsidRDefault="00112527" w:rsidP="00467178">
      <w:pPr>
        <w:numPr>
          <w:ilvl w:val="2"/>
          <w:numId w:val="11"/>
        </w:numPr>
        <w:tabs>
          <w:tab w:val="clear" w:pos="0"/>
        </w:tabs>
        <w:suppressAutoHyphens/>
        <w:spacing w:line="360" w:lineRule="auto"/>
        <w:ind w:left="1418" w:firstLine="0"/>
        <w:contextualSpacing/>
        <w:jc w:val="both"/>
        <w:rPr>
          <w:rFonts w:ascii="Times New Roman" w:eastAsia="Arial" w:hAnsi="Times New Roman" w:cs="Times New Roman"/>
        </w:rPr>
      </w:pPr>
      <w:r w:rsidRPr="005C69B7">
        <w:rPr>
          <w:rFonts w:ascii="Times New Roman" w:eastAsia="Arial" w:hAnsi="Times New Roman" w:cs="Times New Roman"/>
        </w:rPr>
        <w:t>der causa à inexecução parcial do contrato que cause grave dano à Administração ou ao funcionamento dos serviços públicos ou ao interesse coletivo;</w:t>
      </w:r>
    </w:p>
    <w:p w14:paraId="05E45FD1" w14:textId="77777777" w:rsidR="00112527" w:rsidRPr="005C69B7" w:rsidRDefault="00112527" w:rsidP="00467178">
      <w:pPr>
        <w:numPr>
          <w:ilvl w:val="2"/>
          <w:numId w:val="11"/>
        </w:numPr>
        <w:tabs>
          <w:tab w:val="clear" w:pos="0"/>
        </w:tabs>
        <w:suppressAutoHyphens/>
        <w:spacing w:line="360" w:lineRule="auto"/>
        <w:ind w:left="1418" w:firstLine="0"/>
        <w:contextualSpacing/>
        <w:jc w:val="both"/>
        <w:rPr>
          <w:rFonts w:ascii="Times New Roman" w:eastAsia="Arial" w:hAnsi="Times New Roman" w:cs="Times New Roman"/>
        </w:rPr>
      </w:pPr>
      <w:r w:rsidRPr="005C69B7">
        <w:rPr>
          <w:rFonts w:ascii="Times New Roman" w:eastAsia="Arial" w:hAnsi="Times New Roman" w:cs="Times New Roman"/>
        </w:rPr>
        <w:t>der causa à inexecução total do contrato;</w:t>
      </w:r>
    </w:p>
    <w:p w14:paraId="253C78AB" w14:textId="77777777" w:rsidR="00112527" w:rsidRPr="005C69B7" w:rsidRDefault="00112527" w:rsidP="00467178">
      <w:pPr>
        <w:numPr>
          <w:ilvl w:val="2"/>
          <w:numId w:val="11"/>
        </w:numPr>
        <w:tabs>
          <w:tab w:val="clear" w:pos="0"/>
        </w:tabs>
        <w:suppressAutoHyphens/>
        <w:spacing w:line="360" w:lineRule="auto"/>
        <w:ind w:left="1418" w:firstLine="0"/>
        <w:contextualSpacing/>
        <w:jc w:val="both"/>
        <w:rPr>
          <w:rFonts w:ascii="Times New Roman" w:eastAsia="Arial" w:hAnsi="Times New Roman" w:cs="Times New Roman"/>
        </w:rPr>
      </w:pPr>
      <w:r w:rsidRPr="005C69B7">
        <w:rPr>
          <w:rFonts w:ascii="Times New Roman" w:eastAsia="Arial" w:hAnsi="Times New Roman" w:cs="Times New Roman"/>
        </w:rPr>
        <w:t>ensejar o retardamento da execução ou da entrega do objeto da contratação sem motivo justificado;</w:t>
      </w:r>
    </w:p>
    <w:p w14:paraId="1BEE0440" w14:textId="77777777" w:rsidR="00112527" w:rsidRPr="005C69B7" w:rsidRDefault="00112527" w:rsidP="00467178">
      <w:pPr>
        <w:numPr>
          <w:ilvl w:val="2"/>
          <w:numId w:val="11"/>
        </w:numPr>
        <w:tabs>
          <w:tab w:val="clear" w:pos="0"/>
        </w:tabs>
        <w:suppressAutoHyphens/>
        <w:spacing w:line="360" w:lineRule="auto"/>
        <w:ind w:left="1418" w:firstLine="0"/>
        <w:contextualSpacing/>
        <w:jc w:val="both"/>
        <w:rPr>
          <w:rFonts w:ascii="Times New Roman" w:eastAsia="Arial" w:hAnsi="Times New Roman" w:cs="Times New Roman"/>
        </w:rPr>
      </w:pPr>
      <w:r w:rsidRPr="005C69B7">
        <w:rPr>
          <w:rFonts w:ascii="Times New Roman" w:eastAsia="Arial" w:hAnsi="Times New Roman" w:cs="Times New Roman"/>
        </w:rPr>
        <w:t>apresentar documentação falsa ou prestar declaração falsa durante a execução do contrato;</w:t>
      </w:r>
    </w:p>
    <w:p w14:paraId="1525D3B5" w14:textId="77777777" w:rsidR="00112527" w:rsidRPr="005C69B7" w:rsidRDefault="00112527" w:rsidP="00467178">
      <w:pPr>
        <w:numPr>
          <w:ilvl w:val="2"/>
          <w:numId w:val="11"/>
        </w:numPr>
        <w:tabs>
          <w:tab w:val="clear" w:pos="0"/>
        </w:tabs>
        <w:suppressAutoHyphens/>
        <w:spacing w:line="360" w:lineRule="auto"/>
        <w:ind w:left="1418" w:firstLine="0"/>
        <w:contextualSpacing/>
        <w:jc w:val="both"/>
        <w:rPr>
          <w:rFonts w:ascii="Times New Roman" w:eastAsia="Arial" w:hAnsi="Times New Roman" w:cs="Times New Roman"/>
        </w:rPr>
      </w:pPr>
      <w:r w:rsidRPr="005C69B7">
        <w:rPr>
          <w:rFonts w:ascii="Times New Roman" w:eastAsia="Arial" w:hAnsi="Times New Roman" w:cs="Times New Roman"/>
        </w:rPr>
        <w:t>praticar ato fraudulento na execução do contrato;</w:t>
      </w:r>
    </w:p>
    <w:p w14:paraId="67379307" w14:textId="77777777" w:rsidR="00112527" w:rsidRPr="005C69B7" w:rsidRDefault="00112527" w:rsidP="00467178">
      <w:pPr>
        <w:numPr>
          <w:ilvl w:val="2"/>
          <w:numId w:val="11"/>
        </w:numPr>
        <w:tabs>
          <w:tab w:val="clear" w:pos="0"/>
        </w:tabs>
        <w:suppressAutoHyphens/>
        <w:spacing w:line="360" w:lineRule="auto"/>
        <w:ind w:left="1418" w:firstLine="0"/>
        <w:contextualSpacing/>
        <w:jc w:val="both"/>
        <w:rPr>
          <w:rFonts w:ascii="Times New Roman" w:eastAsia="Arial" w:hAnsi="Times New Roman" w:cs="Times New Roman"/>
        </w:rPr>
      </w:pPr>
      <w:r w:rsidRPr="005C69B7">
        <w:rPr>
          <w:rFonts w:ascii="Times New Roman" w:eastAsia="Arial" w:hAnsi="Times New Roman" w:cs="Times New Roman"/>
        </w:rPr>
        <w:t>comportar-se de modo inidôneo ou cometer fraude de qualquer natureza;</w:t>
      </w:r>
    </w:p>
    <w:p w14:paraId="5A10704C" w14:textId="77777777" w:rsidR="00112527" w:rsidRPr="005C69B7" w:rsidRDefault="00112527" w:rsidP="00467178">
      <w:pPr>
        <w:numPr>
          <w:ilvl w:val="2"/>
          <w:numId w:val="11"/>
        </w:numPr>
        <w:tabs>
          <w:tab w:val="clear" w:pos="0"/>
        </w:tabs>
        <w:suppressAutoHyphens/>
        <w:spacing w:line="360" w:lineRule="auto"/>
        <w:ind w:left="1418" w:firstLine="0"/>
        <w:contextualSpacing/>
        <w:jc w:val="both"/>
        <w:rPr>
          <w:rFonts w:ascii="Times New Roman" w:eastAsia="Arial" w:hAnsi="Times New Roman" w:cs="Times New Roman"/>
        </w:rPr>
      </w:pPr>
      <w:r w:rsidRPr="005C69B7">
        <w:rPr>
          <w:rFonts w:ascii="Times New Roman" w:eastAsia="Arial" w:hAnsi="Times New Roman" w:cs="Times New Roman"/>
        </w:rPr>
        <w:t>praticar ato lesivo previsto no art. 5º da Lei nº 12.846, de 1º de agosto de 2013.</w:t>
      </w:r>
    </w:p>
    <w:p w14:paraId="43B0FE02" w14:textId="77777777" w:rsidR="00112527" w:rsidRPr="005C69B7" w:rsidRDefault="00112527" w:rsidP="009D5CBF">
      <w:pPr>
        <w:pStyle w:val="PargrafodaLista"/>
        <w:numPr>
          <w:ilvl w:val="2"/>
          <w:numId w:val="16"/>
        </w:numPr>
        <w:suppressAutoHyphens/>
        <w:spacing w:line="360" w:lineRule="auto"/>
        <w:ind w:left="567" w:firstLine="0"/>
        <w:jc w:val="both"/>
        <w:rPr>
          <w:rFonts w:ascii="Times New Roman" w:hAnsi="Times New Roman" w:cs="Times New Roman"/>
          <w:lang w:eastAsia="ar-SA"/>
        </w:rPr>
      </w:pPr>
      <w:r w:rsidRPr="005C69B7">
        <w:rPr>
          <w:rFonts w:ascii="Times New Roman" w:hAnsi="Times New Roman" w:cs="Times New Roman"/>
          <w:lang w:eastAsia="ar-SA"/>
        </w:rPr>
        <w:t>Serão aplicadas ao contratado que incorrer nas infrações acima descritas as seguintes sanções:</w:t>
      </w:r>
    </w:p>
    <w:p w14:paraId="780D69DD" w14:textId="77777777" w:rsidR="00112527" w:rsidRPr="005C69B7" w:rsidRDefault="00112527" w:rsidP="00467178">
      <w:pPr>
        <w:numPr>
          <w:ilvl w:val="2"/>
          <w:numId w:val="12"/>
        </w:numPr>
        <w:tabs>
          <w:tab w:val="clear" w:pos="0"/>
        </w:tabs>
        <w:suppressAutoHyphens/>
        <w:spacing w:line="360" w:lineRule="auto"/>
        <w:ind w:left="1985" w:firstLine="0"/>
        <w:contextualSpacing/>
        <w:jc w:val="both"/>
        <w:rPr>
          <w:rFonts w:ascii="Times New Roman" w:eastAsia="Arial" w:hAnsi="Times New Roman" w:cs="Times New Roman"/>
        </w:rPr>
      </w:pPr>
      <w:r w:rsidRPr="005C69B7">
        <w:rPr>
          <w:rFonts w:ascii="Times New Roman" w:eastAsia="Arial" w:hAnsi="Times New Roman" w:cs="Times New Roman"/>
          <w:b/>
          <w:bCs/>
        </w:rPr>
        <w:t>Advertência</w:t>
      </w:r>
      <w:r w:rsidRPr="005C69B7">
        <w:rPr>
          <w:rFonts w:ascii="Times New Roman" w:eastAsia="Arial" w:hAnsi="Times New Roman" w:cs="Times New Roman"/>
        </w:rPr>
        <w:t>, quando o contratado der causa à inexecução parcial do contrato, sempre que não se justificar a imposição de penalidade mais grave (</w:t>
      </w:r>
      <w:hyperlink r:id="rId23" w:anchor="art156§2" w:history="1">
        <w:r w:rsidRPr="005C69B7">
          <w:rPr>
            <w:rStyle w:val="Hyperlink"/>
            <w:rFonts w:ascii="Times New Roman" w:eastAsia="Arial" w:hAnsi="Times New Roman" w:cs="Times New Roman"/>
          </w:rPr>
          <w:t xml:space="preserve">art. 156, §2º, da </w:t>
        </w:r>
        <w:bookmarkStart w:id="7" w:name="_Hlk114504069"/>
        <w:r w:rsidRPr="005C69B7">
          <w:rPr>
            <w:rStyle w:val="Hyperlink"/>
            <w:rFonts w:ascii="Times New Roman" w:eastAsia="Arial" w:hAnsi="Times New Roman" w:cs="Times New Roman"/>
          </w:rPr>
          <w:t>Lei nº 14.133, de 2021</w:t>
        </w:r>
        <w:bookmarkEnd w:id="7"/>
      </w:hyperlink>
      <w:r w:rsidRPr="005C69B7">
        <w:rPr>
          <w:rFonts w:ascii="Times New Roman" w:eastAsia="Arial" w:hAnsi="Times New Roman" w:cs="Times New Roman"/>
        </w:rPr>
        <w:t>);</w:t>
      </w:r>
    </w:p>
    <w:p w14:paraId="35A34D01" w14:textId="77777777" w:rsidR="00112527" w:rsidRPr="005C69B7" w:rsidRDefault="00112527" w:rsidP="00467178">
      <w:pPr>
        <w:numPr>
          <w:ilvl w:val="2"/>
          <w:numId w:val="12"/>
        </w:numPr>
        <w:tabs>
          <w:tab w:val="clear" w:pos="0"/>
        </w:tabs>
        <w:suppressAutoHyphens/>
        <w:spacing w:line="360" w:lineRule="auto"/>
        <w:ind w:left="1985" w:firstLine="0"/>
        <w:contextualSpacing/>
        <w:jc w:val="both"/>
        <w:rPr>
          <w:rFonts w:ascii="Times New Roman" w:eastAsia="Arial" w:hAnsi="Times New Roman" w:cs="Times New Roman"/>
        </w:rPr>
      </w:pPr>
      <w:r w:rsidRPr="005C69B7">
        <w:rPr>
          <w:rFonts w:ascii="Times New Roman" w:eastAsia="Arial" w:hAnsi="Times New Roman" w:cs="Times New Roman"/>
          <w:b/>
          <w:bCs/>
        </w:rPr>
        <w:t>Impedimento de licitar e contratar</w:t>
      </w:r>
      <w:r w:rsidRPr="005C69B7">
        <w:rPr>
          <w:rFonts w:ascii="Times New Roman" w:eastAsia="Arial" w:hAnsi="Times New Roman" w:cs="Times New Roman"/>
        </w:rPr>
        <w:t>, quando praticadas as condutas descritas nas alíneas “b”, “c” e “d” do subitem acima deste Contrato, sempre que não se justificar a imposição de penalidade mais grave (</w:t>
      </w:r>
      <w:hyperlink r:id="rId24" w:anchor="art156§4" w:history="1">
        <w:r w:rsidRPr="005C69B7">
          <w:rPr>
            <w:rStyle w:val="Hyperlink"/>
            <w:rFonts w:ascii="Times New Roman" w:eastAsia="Arial" w:hAnsi="Times New Roman" w:cs="Times New Roman"/>
          </w:rPr>
          <w:t>art. 156, § 4º, da Lei nº 14.133, de 2021</w:t>
        </w:r>
      </w:hyperlink>
      <w:r w:rsidRPr="005C69B7">
        <w:rPr>
          <w:rFonts w:ascii="Times New Roman" w:eastAsia="Arial" w:hAnsi="Times New Roman" w:cs="Times New Roman"/>
        </w:rPr>
        <w:t>);</w:t>
      </w:r>
    </w:p>
    <w:p w14:paraId="54CDF3CE" w14:textId="77777777" w:rsidR="00112527" w:rsidRPr="005C69B7" w:rsidRDefault="00112527" w:rsidP="00467178">
      <w:pPr>
        <w:numPr>
          <w:ilvl w:val="2"/>
          <w:numId w:val="12"/>
        </w:numPr>
        <w:tabs>
          <w:tab w:val="clear" w:pos="0"/>
        </w:tabs>
        <w:suppressAutoHyphens/>
        <w:spacing w:line="360" w:lineRule="auto"/>
        <w:ind w:left="1985" w:firstLine="0"/>
        <w:contextualSpacing/>
        <w:jc w:val="both"/>
        <w:rPr>
          <w:rFonts w:ascii="Times New Roman" w:eastAsia="Arial" w:hAnsi="Times New Roman" w:cs="Times New Roman"/>
        </w:rPr>
      </w:pPr>
      <w:r w:rsidRPr="005C69B7">
        <w:rPr>
          <w:rFonts w:ascii="Times New Roman" w:eastAsia="Arial" w:hAnsi="Times New Roman" w:cs="Times New Roman"/>
          <w:b/>
          <w:bCs/>
        </w:rPr>
        <w:lastRenderedPageBreak/>
        <w:t>Declaração de inidoneidade para licitar e contratar</w:t>
      </w:r>
      <w:r w:rsidRPr="005C69B7">
        <w:rPr>
          <w:rFonts w:ascii="Times New Roman" w:eastAsia="Arial" w:hAnsi="Times New Roman" w:cs="Times New Roman"/>
        </w:rPr>
        <w:t>, quando praticadas as condutas descritas nas alíneas “e”, “f”, “g” e “h” do subitem acima deste Contrato, bem como nas alíneas “b”, “c” e “d”, que justifiquem a imposição de penalidade mais grave (</w:t>
      </w:r>
      <w:hyperlink r:id="rId25" w:anchor="art156§5" w:history="1">
        <w:r w:rsidRPr="005C69B7">
          <w:rPr>
            <w:rStyle w:val="Hyperlink"/>
            <w:rFonts w:ascii="Times New Roman" w:eastAsia="Arial" w:hAnsi="Times New Roman" w:cs="Times New Roman"/>
          </w:rPr>
          <w:t>art. 156, §5º, da Lei nº 14.133, de 2021</w:t>
        </w:r>
      </w:hyperlink>
      <w:r w:rsidRPr="005C69B7">
        <w:rPr>
          <w:rFonts w:ascii="Times New Roman" w:eastAsia="Arial" w:hAnsi="Times New Roman" w:cs="Times New Roman"/>
        </w:rPr>
        <w:t>).</w:t>
      </w:r>
    </w:p>
    <w:p w14:paraId="7C0F1ADF" w14:textId="77777777" w:rsidR="00112527" w:rsidRPr="005C69B7" w:rsidRDefault="00112527" w:rsidP="00467178">
      <w:pPr>
        <w:numPr>
          <w:ilvl w:val="2"/>
          <w:numId w:val="12"/>
        </w:numPr>
        <w:tabs>
          <w:tab w:val="clear" w:pos="0"/>
        </w:tabs>
        <w:suppressAutoHyphens/>
        <w:spacing w:line="360" w:lineRule="auto"/>
        <w:ind w:left="1985" w:firstLine="0"/>
        <w:contextualSpacing/>
        <w:jc w:val="both"/>
        <w:rPr>
          <w:rFonts w:ascii="Times New Roman" w:eastAsia="Arial" w:hAnsi="Times New Roman" w:cs="Times New Roman"/>
        </w:rPr>
      </w:pPr>
      <w:r w:rsidRPr="005C69B7">
        <w:rPr>
          <w:rFonts w:ascii="Times New Roman" w:eastAsia="Arial" w:hAnsi="Times New Roman" w:cs="Times New Roman"/>
          <w:b/>
          <w:bCs/>
        </w:rPr>
        <w:t>Multa:</w:t>
      </w:r>
    </w:p>
    <w:p w14:paraId="6A86D292" w14:textId="77777777" w:rsidR="00112527" w:rsidRPr="005C69B7" w:rsidRDefault="00112527" w:rsidP="00467178">
      <w:pPr>
        <w:numPr>
          <w:ilvl w:val="3"/>
          <w:numId w:val="12"/>
        </w:numPr>
        <w:tabs>
          <w:tab w:val="clear" w:pos="0"/>
        </w:tabs>
        <w:suppressAutoHyphens/>
        <w:spacing w:line="360" w:lineRule="auto"/>
        <w:ind w:left="2835" w:firstLine="0"/>
        <w:contextualSpacing/>
        <w:jc w:val="both"/>
        <w:rPr>
          <w:rFonts w:ascii="Times New Roman" w:eastAsia="Arial" w:hAnsi="Times New Roman" w:cs="Times New Roman"/>
        </w:rPr>
      </w:pPr>
      <w:r w:rsidRPr="005C69B7">
        <w:rPr>
          <w:rFonts w:ascii="Times New Roman" w:eastAsia="Arial" w:hAnsi="Times New Roman" w:cs="Times New Roman"/>
        </w:rPr>
        <w:t xml:space="preserve">moratória de </w:t>
      </w:r>
      <w:r w:rsidRPr="005C69B7">
        <w:rPr>
          <w:rFonts w:ascii="Times New Roman" w:hAnsi="Times New Roman" w:cs="Times New Roman"/>
          <w:b/>
          <w:bCs/>
        </w:rPr>
        <w:t>0,5% a 30%</w:t>
      </w:r>
      <w:r w:rsidRPr="005C69B7">
        <w:rPr>
          <w:rFonts w:ascii="Times New Roman" w:eastAsia="Arial" w:hAnsi="Times New Roman" w:cs="Times New Roman"/>
        </w:rPr>
        <w:t xml:space="preserve"> por dia de atraso injustificado sobre o valor da parcela inadimplida, até o limite de máximo de trinta (30) dias úteis;</w:t>
      </w:r>
    </w:p>
    <w:p w14:paraId="51492B17" w14:textId="7644E1AD" w:rsidR="00112527" w:rsidRPr="005C69B7" w:rsidRDefault="00112527" w:rsidP="00467178">
      <w:pPr>
        <w:numPr>
          <w:ilvl w:val="3"/>
          <w:numId w:val="12"/>
        </w:numPr>
        <w:tabs>
          <w:tab w:val="clear" w:pos="0"/>
        </w:tabs>
        <w:suppressAutoHyphens/>
        <w:spacing w:line="360" w:lineRule="auto"/>
        <w:ind w:left="2835" w:firstLine="0"/>
        <w:contextualSpacing/>
        <w:jc w:val="both"/>
        <w:rPr>
          <w:rFonts w:ascii="Times New Roman" w:eastAsia="Arial" w:hAnsi="Times New Roman" w:cs="Times New Roman"/>
        </w:rPr>
      </w:pPr>
      <w:r w:rsidRPr="005C69B7">
        <w:rPr>
          <w:rFonts w:ascii="Times New Roman" w:eastAsia="Arial" w:hAnsi="Times New Roman" w:cs="Times New Roman"/>
        </w:rPr>
        <w:t xml:space="preserve">moratória de </w:t>
      </w:r>
      <w:r w:rsidR="00140364" w:rsidRPr="005C69B7">
        <w:rPr>
          <w:rFonts w:ascii="Times New Roman" w:eastAsia="Arial" w:hAnsi="Times New Roman" w:cs="Times New Roman"/>
        </w:rPr>
        <w:t>1</w:t>
      </w:r>
      <w:r w:rsidRPr="005C69B7">
        <w:rPr>
          <w:rFonts w:ascii="Times New Roman" w:eastAsia="Arial" w:hAnsi="Times New Roman" w:cs="Times New Roman"/>
        </w:rPr>
        <w:t xml:space="preserve">% (um por cento) por dia de atraso injustificado sobre o valor total do contrato, até o máximo de 15% (quinze por cento), pela inobservância do prazo fixado para apresentação, suplementação ou reposição da garantia. </w:t>
      </w:r>
    </w:p>
    <w:p w14:paraId="7F06FB73" w14:textId="77777777" w:rsidR="00112527" w:rsidRPr="005C69B7" w:rsidRDefault="00112527" w:rsidP="00467178">
      <w:pPr>
        <w:numPr>
          <w:ilvl w:val="4"/>
          <w:numId w:val="12"/>
        </w:numPr>
        <w:suppressAutoHyphens/>
        <w:spacing w:line="360" w:lineRule="auto"/>
        <w:ind w:left="3402" w:firstLine="0"/>
        <w:contextualSpacing/>
        <w:jc w:val="both"/>
        <w:rPr>
          <w:rFonts w:ascii="Times New Roman" w:eastAsia="Arial" w:hAnsi="Times New Roman" w:cs="Times New Roman"/>
        </w:rPr>
      </w:pPr>
      <w:r w:rsidRPr="005C69B7">
        <w:rPr>
          <w:rFonts w:ascii="Times New Roman" w:eastAsia="Arial" w:hAnsi="Times New Roman" w:cs="Times New Roman"/>
        </w:rPr>
        <w:t xml:space="preserve">O atraso superior a 90(noventa) dias autoriza a Administração a promover a extinção do contrato por descumprimento ou cumprimento irregular de suas cláusulas, conforme dispõe o </w:t>
      </w:r>
      <w:hyperlink r:id="rId26" w:anchor="art137" w:history="1">
        <w:r w:rsidRPr="005C69B7">
          <w:rPr>
            <w:rFonts w:ascii="Times New Roman" w:hAnsi="Times New Roman" w:cs="Times New Roman"/>
          </w:rPr>
          <w:t>inciso I do art. 137 da Lei n. 14.133, de 2021</w:t>
        </w:r>
      </w:hyperlink>
      <w:r w:rsidRPr="005C69B7">
        <w:rPr>
          <w:rFonts w:ascii="Times New Roman" w:eastAsia="Arial" w:hAnsi="Times New Roman" w:cs="Times New Roman"/>
        </w:rPr>
        <w:t xml:space="preserve">. </w:t>
      </w:r>
    </w:p>
    <w:p w14:paraId="49E972C6" w14:textId="77777777" w:rsidR="00112527" w:rsidRPr="005C69B7" w:rsidRDefault="00112527" w:rsidP="00467178">
      <w:pPr>
        <w:numPr>
          <w:ilvl w:val="3"/>
          <w:numId w:val="12"/>
        </w:numPr>
        <w:tabs>
          <w:tab w:val="clear" w:pos="0"/>
        </w:tabs>
        <w:suppressAutoHyphens/>
        <w:spacing w:line="360" w:lineRule="auto"/>
        <w:ind w:left="2835" w:firstLine="0"/>
        <w:contextualSpacing/>
        <w:jc w:val="both"/>
        <w:rPr>
          <w:rFonts w:ascii="Times New Roman" w:eastAsia="Arial" w:hAnsi="Times New Roman" w:cs="Times New Roman"/>
        </w:rPr>
      </w:pPr>
      <w:r w:rsidRPr="005C69B7">
        <w:rPr>
          <w:rFonts w:ascii="Times New Roman" w:eastAsia="Arial" w:hAnsi="Times New Roman" w:cs="Times New Roman"/>
        </w:rPr>
        <w:t>compensatória de até 15% (quinze por cento) sobre o valor total do contrato, no caso de inexecução total do objeto;</w:t>
      </w:r>
    </w:p>
    <w:p w14:paraId="1BE4E37C" w14:textId="77777777" w:rsidR="00112527" w:rsidRPr="005C69B7" w:rsidRDefault="00112527" w:rsidP="009D5CBF">
      <w:pPr>
        <w:pStyle w:val="PargrafodaLista"/>
        <w:numPr>
          <w:ilvl w:val="2"/>
          <w:numId w:val="16"/>
        </w:numPr>
        <w:suppressAutoHyphens/>
        <w:spacing w:line="360" w:lineRule="auto"/>
        <w:ind w:left="567" w:firstLine="0"/>
        <w:jc w:val="both"/>
        <w:rPr>
          <w:rFonts w:ascii="Times New Roman" w:hAnsi="Times New Roman" w:cs="Times New Roman"/>
          <w:lang w:eastAsia="ar-SA"/>
        </w:rPr>
      </w:pPr>
      <w:r w:rsidRPr="005C69B7">
        <w:rPr>
          <w:rFonts w:ascii="Times New Roman" w:hAnsi="Times New Roman" w:cs="Times New Roman"/>
          <w:lang w:eastAsia="ar-SA"/>
        </w:rPr>
        <w:t>A aplicação das sanções previstas neste Contrato não exclui, em hipótese alguma, a obrigação de reparação integral do dano causado ao Contratante (</w:t>
      </w:r>
      <w:hyperlink r:id="rId27" w:anchor="art156§9" w:history="1">
        <w:r w:rsidRPr="005C69B7">
          <w:rPr>
            <w:rFonts w:ascii="Times New Roman" w:hAnsi="Times New Roman" w:cs="Times New Roman"/>
            <w:lang w:eastAsia="ar-SA"/>
          </w:rPr>
          <w:t>art. 156, §9º, da Lei nº 14.133, de 2021</w:t>
        </w:r>
      </w:hyperlink>
      <w:r w:rsidRPr="005C69B7">
        <w:rPr>
          <w:rFonts w:ascii="Times New Roman" w:hAnsi="Times New Roman" w:cs="Times New Roman"/>
          <w:lang w:eastAsia="ar-SA"/>
        </w:rPr>
        <w:t>).</w:t>
      </w:r>
    </w:p>
    <w:p w14:paraId="36F7BF73" w14:textId="77777777" w:rsidR="00112527" w:rsidRPr="005C69B7" w:rsidRDefault="00112527" w:rsidP="009D5CBF">
      <w:pPr>
        <w:pStyle w:val="PargrafodaLista"/>
        <w:numPr>
          <w:ilvl w:val="2"/>
          <w:numId w:val="16"/>
        </w:numPr>
        <w:suppressAutoHyphens/>
        <w:spacing w:line="360" w:lineRule="auto"/>
        <w:ind w:left="567" w:firstLine="0"/>
        <w:jc w:val="both"/>
        <w:rPr>
          <w:rFonts w:ascii="Times New Roman" w:hAnsi="Times New Roman" w:cs="Times New Roman"/>
          <w:lang w:eastAsia="ar-SA"/>
        </w:rPr>
      </w:pPr>
      <w:r w:rsidRPr="005C69B7">
        <w:rPr>
          <w:rFonts w:ascii="Times New Roman" w:hAnsi="Times New Roman" w:cs="Times New Roman"/>
          <w:lang w:eastAsia="ar-SA"/>
        </w:rPr>
        <w:t>Todas as sanções previstas neste Contrato poderão ser aplicadas cumulativamente com a multa (</w:t>
      </w:r>
      <w:hyperlink r:id="rId28" w:anchor="art156§7" w:history="1">
        <w:r w:rsidRPr="005C69B7">
          <w:rPr>
            <w:rFonts w:ascii="Times New Roman" w:hAnsi="Times New Roman" w:cs="Times New Roman"/>
            <w:lang w:eastAsia="ar-SA"/>
          </w:rPr>
          <w:t>art. 156, §7º, da Lei nº 14.133, de 2021</w:t>
        </w:r>
      </w:hyperlink>
      <w:r w:rsidRPr="005C69B7">
        <w:rPr>
          <w:rFonts w:ascii="Times New Roman" w:hAnsi="Times New Roman" w:cs="Times New Roman"/>
          <w:lang w:eastAsia="ar-SA"/>
        </w:rPr>
        <w:t>).</w:t>
      </w:r>
    </w:p>
    <w:p w14:paraId="5978697B" w14:textId="77777777" w:rsidR="00112527" w:rsidRPr="005C69B7" w:rsidRDefault="00112527" w:rsidP="009D5CBF">
      <w:pPr>
        <w:pStyle w:val="PargrafodaLista"/>
        <w:numPr>
          <w:ilvl w:val="2"/>
          <w:numId w:val="16"/>
        </w:numPr>
        <w:suppressAutoHyphens/>
        <w:spacing w:line="360" w:lineRule="auto"/>
        <w:ind w:left="567" w:firstLine="0"/>
        <w:jc w:val="both"/>
        <w:rPr>
          <w:rFonts w:ascii="Times New Roman" w:hAnsi="Times New Roman" w:cs="Times New Roman"/>
          <w:lang w:eastAsia="ar-SA"/>
        </w:rPr>
      </w:pPr>
      <w:r w:rsidRPr="005C69B7">
        <w:rPr>
          <w:rFonts w:ascii="Times New Roman" w:hAnsi="Times New Roman" w:cs="Times New Roman"/>
          <w:lang w:eastAsia="ar-SA"/>
        </w:rPr>
        <w:t>Antes da aplicação da multa será facultada a defesa do interessado no prazo de 15 (quinze) dias úteis, contado da data de sua intimação (</w:t>
      </w:r>
      <w:hyperlink r:id="rId29" w:anchor="art157" w:history="1">
        <w:r w:rsidRPr="005C69B7">
          <w:rPr>
            <w:rFonts w:ascii="Times New Roman" w:hAnsi="Times New Roman" w:cs="Times New Roman"/>
            <w:lang w:eastAsia="ar-SA"/>
          </w:rPr>
          <w:t>art. 157, da Lei nº 14.133, de 2021</w:t>
        </w:r>
      </w:hyperlink>
      <w:r w:rsidRPr="005C69B7">
        <w:rPr>
          <w:rFonts w:ascii="Times New Roman" w:hAnsi="Times New Roman" w:cs="Times New Roman"/>
          <w:lang w:eastAsia="ar-SA"/>
        </w:rPr>
        <w:t>)</w:t>
      </w:r>
    </w:p>
    <w:p w14:paraId="7B737131" w14:textId="77777777" w:rsidR="00112527" w:rsidRPr="005C69B7" w:rsidRDefault="00112527" w:rsidP="009D5CBF">
      <w:pPr>
        <w:pStyle w:val="PargrafodaLista"/>
        <w:numPr>
          <w:ilvl w:val="2"/>
          <w:numId w:val="16"/>
        </w:numPr>
        <w:suppressAutoHyphens/>
        <w:spacing w:line="360" w:lineRule="auto"/>
        <w:ind w:left="567" w:firstLine="0"/>
        <w:jc w:val="both"/>
        <w:rPr>
          <w:rFonts w:ascii="Times New Roman" w:hAnsi="Times New Roman" w:cs="Times New Roman"/>
          <w:lang w:eastAsia="ar-SA"/>
        </w:rPr>
      </w:pPr>
      <w:r w:rsidRPr="005C69B7">
        <w:rPr>
          <w:rFonts w:ascii="Times New Roman" w:hAnsi="Times New Roman" w:cs="Times New Roman"/>
          <w:lang w:eastAsia="ar-SA"/>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0" w:anchor="art156§8" w:history="1">
        <w:r w:rsidRPr="005C69B7">
          <w:rPr>
            <w:rFonts w:ascii="Times New Roman" w:hAnsi="Times New Roman" w:cs="Times New Roman"/>
            <w:lang w:eastAsia="ar-SA"/>
          </w:rPr>
          <w:t>art. 156, §8º, da Lei nº 14.133, de 2021</w:t>
        </w:r>
      </w:hyperlink>
      <w:r w:rsidRPr="005C69B7">
        <w:rPr>
          <w:rFonts w:ascii="Times New Roman" w:hAnsi="Times New Roman" w:cs="Times New Roman"/>
          <w:lang w:eastAsia="ar-SA"/>
        </w:rPr>
        <w:t>).</w:t>
      </w:r>
    </w:p>
    <w:p w14:paraId="16CA5904" w14:textId="77777777" w:rsidR="00112527" w:rsidRPr="005C69B7" w:rsidRDefault="00112527" w:rsidP="009D5CBF">
      <w:pPr>
        <w:pStyle w:val="PargrafodaLista"/>
        <w:numPr>
          <w:ilvl w:val="2"/>
          <w:numId w:val="16"/>
        </w:numPr>
        <w:suppressAutoHyphens/>
        <w:spacing w:line="360" w:lineRule="auto"/>
        <w:ind w:left="567" w:firstLine="0"/>
        <w:jc w:val="both"/>
        <w:rPr>
          <w:rFonts w:ascii="Times New Roman" w:hAnsi="Times New Roman" w:cs="Times New Roman"/>
          <w:lang w:eastAsia="ar-SA"/>
        </w:rPr>
      </w:pPr>
      <w:r w:rsidRPr="005C69B7">
        <w:rPr>
          <w:rFonts w:ascii="Times New Roman" w:hAnsi="Times New Roman" w:cs="Times New Roman"/>
          <w:lang w:eastAsia="ar-SA"/>
        </w:rPr>
        <w:t>Previamente ao encaminhamento à cobrança judicial, a multa poderá ser recolhida administrativamente no prazo máximo de trinta (30) dias, a contar da data do recebimento da comunicação enviada pela autoridade competente.</w:t>
      </w:r>
      <w:bookmarkStart w:id="8" w:name="_Hlk78351618"/>
      <w:bookmarkEnd w:id="8"/>
    </w:p>
    <w:p w14:paraId="6BC5BDCD" w14:textId="77777777" w:rsidR="00112527" w:rsidRPr="005C69B7" w:rsidRDefault="00112527" w:rsidP="009D5CBF">
      <w:pPr>
        <w:pStyle w:val="PargrafodaLista"/>
        <w:numPr>
          <w:ilvl w:val="2"/>
          <w:numId w:val="16"/>
        </w:numPr>
        <w:suppressAutoHyphens/>
        <w:spacing w:line="360" w:lineRule="auto"/>
        <w:ind w:left="567" w:firstLine="0"/>
        <w:jc w:val="both"/>
        <w:rPr>
          <w:rFonts w:ascii="Times New Roman" w:hAnsi="Times New Roman" w:cs="Times New Roman"/>
          <w:lang w:eastAsia="ar-SA"/>
        </w:rPr>
      </w:pPr>
      <w:r w:rsidRPr="005C69B7">
        <w:rPr>
          <w:rFonts w:ascii="Times New Roman" w:hAnsi="Times New Roman" w:cs="Times New Roman"/>
          <w:lang w:eastAsia="ar-SA"/>
        </w:rPr>
        <w:t xml:space="preserve">A aplicação das sanções realizar-se-á em processo administrativo que assegure o contraditório e a ampla defesa ao Contratado, observando-se o procedimento previsto no caput </w:t>
      </w:r>
      <w:r w:rsidRPr="005C69B7">
        <w:rPr>
          <w:rFonts w:ascii="Times New Roman" w:hAnsi="Times New Roman" w:cs="Times New Roman"/>
          <w:lang w:eastAsia="ar-SA"/>
        </w:rPr>
        <w:lastRenderedPageBreak/>
        <w:t xml:space="preserve">e parágrafos do </w:t>
      </w:r>
      <w:hyperlink r:id="rId31" w:anchor="art158" w:history="1">
        <w:r w:rsidRPr="005C69B7">
          <w:rPr>
            <w:rFonts w:ascii="Times New Roman" w:hAnsi="Times New Roman" w:cs="Times New Roman"/>
            <w:lang w:eastAsia="ar-SA"/>
          </w:rPr>
          <w:t>art. 158 da Lei nº 14.133, de 2021</w:t>
        </w:r>
      </w:hyperlink>
      <w:r w:rsidRPr="005C69B7">
        <w:rPr>
          <w:rFonts w:ascii="Times New Roman" w:hAnsi="Times New Roman" w:cs="Times New Roman"/>
          <w:lang w:eastAsia="ar-SA"/>
        </w:rPr>
        <w:t>, para as penalidades de impedimento de licitar e contratar e de declaração de inidoneidade para licitar ou contratar.</w:t>
      </w:r>
    </w:p>
    <w:p w14:paraId="1C0F4907" w14:textId="77777777" w:rsidR="00112527" w:rsidRPr="005C69B7" w:rsidRDefault="00112527" w:rsidP="009D5CBF">
      <w:pPr>
        <w:pStyle w:val="PargrafodaLista"/>
        <w:numPr>
          <w:ilvl w:val="2"/>
          <w:numId w:val="16"/>
        </w:numPr>
        <w:suppressAutoHyphens/>
        <w:spacing w:line="360" w:lineRule="auto"/>
        <w:ind w:left="567" w:firstLine="0"/>
        <w:jc w:val="both"/>
        <w:rPr>
          <w:rFonts w:ascii="Times New Roman" w:hAnsi="Times New Roman" w:cs="Times New Roman"/>
          <w:lang w:eastAsia="ar-SA"/>
        </w:rPr>
      </w:pPr>
      <w:r w:rsidRPr="005C69B7">
        <w:rPr>
          <w:rFonts w:ascii="Times New Roman" w:hAnsi="Times New Roman" w:cs="Times New Roman"/>
          <w:lang w:eastAsia="ar-SA"/>
        </w:rPr>
        <w:t>Na aplicação das sanções serão considerados (</w:t>
      </w:r>
      <w:hyperlink r:id="rId32" w:anchor="art156§1" w:history="1">
        <w:r w:rsidRPr="005C69B7">
          <w:rPr>
            <w:rFonts w:ascii="Times New Roman" w:hAnsi="Times New Roman" w:cs="Times New Roman"/>
            <w:lang w:eastAsia="ar-SA"/>
          </w:rPr>
          <w:t>art. 156, §1º, da Lei nº 14.133, de 2021</w:t>
        </w:r>
      </w:hyperlink>
      <w:r w:rsidRPr="005C69B7">
        <w:rPr>
          <w:rFonts w:ascii="Times New Roman" w:hAnsi="Times New Roman" w:cs="Times New Roman"/>
          <w:lang w:eastAsia="ar-SA"/>
        </w:rPr>
        <w:t>):</w:t>
      </w:r>
    </w:p>
    <w:p w14:paraId="11714639" w14:textId="77777777" w:rsidR="00112527" w:rsidRPr="005C69B7" w:rsidRDefault="00112527" w:rsidP="00467178">
      <w:pPr>
        <w:numPr>
          <w:ilvl w:val="2"/>
          <w:numId w:val="14"/>
        </w:numPr>
        <w:tabs>
          <w:tab w:val="clear" w:pos="0"/>
        </w:tabs>
        <w:suppressAutoHyphens/>
        <w:spacing w:line="360" w:lineRule="auto"/>
        <w:ind w:left="2268" w:hanging="567"/>
        <w:contextualSpacing/>
        <w:jc w:val="both"/>
        <w:rPr>
          <w:rFonts w:ascii="Times New Roman" w:eastAsia="Arial" w:hAnsi="Times New Roman" w:cs="Times New Roman"/>
        </w:rPr>
      </w:pPr>
      <w:r w:rsidRPr="005C69B7">
        <w:rPr>
          <w:rFonts w:ascii="Times New Roman" w:eastAsia="Arial" w:hAnsi="Times New Roman" w:cs="Times New Roman"/>
        </w:rPr>
        <w:t>a natureza e a gravidade da infração cometida;</w:t>
      </w:r>
    </w:p>
    <w:p w14:paraId="419FA06B" w14:textId="77777777" w:rsidR="00112527" w:rsidRPr="005C69B7" w:rsidRDefault="00112527" w:rsidP="00467178">
      <w:pPr>
        <w:numPr>
          <w:ilvl w:val="2"/>
          <w:numId w:val="14"/>
        </w:numPr>
        <w:tabs>
          <w:tab w:val="clear" w:pos="0"/>
        </w:tabs>
        <w:suppressAutoHyphens/>
        <w:spacing w:line="360" w:lineRule="auto"/>
        <w:ind w:left="2268" w:hanging="567"/>
        <w:contextualSpacing/>
        <w:jc w:val="both"/>
        <w:rPr>
          <w:rFonts w:ascii="Times New Roman" w:eastAsia="Arial" w:hAnsi="Times New Roman" w:cs="Times New Roman"/>
        </w:rPr>
      </w:pPr>
      <w:r w:rsidRPr="005C69B7">
        <w:rPr>
          <w:rFonts w:ascii="Times New Roman" w:eastAsia="Arial" w:hAnsi="Times New Roman" w:cs="Times New Roman"/>
        </w:rPr>
        <w:t>as peculiaridades do caso concreto;</w:t>
      </w:r>
    </w:p>
    <w:p w14:paraId="23DA0D0D" w14:textId="77777777" w:rsidR="00112527" w:rsidRPr="005C69B7" w:rsidRDefault="00112527" w:rsidP="00467178">
      <w:pPr>
        <w:numPr>
          <w:ilvl w:val="2"/>
          <w:numId w:val="14"/>
        </w:numPr>
        <w:tabs>
          <w:tab w:val="clear" w:pos="0"/>
        </w:tabs>
        <w:suppressAutoHyphens/>
        <w:spacing w:line="360" w:lineRule="auto"/>
        <w:ind w:left="2268" w:hanging="567"/>
        <w:contextualSpacing/>
        <w:jc w:val="both"/>
        <w:rPr>
          <w:rFonts w:ascii="Times New Roman" w:eastAsia="Arial" w:hAnsi="Times New Roman" w:cs="Times New Roman"/>
        </w:rPr>
      </w:pPr>
      <w:r w:rsidRPr="005C69B7">
        <w:rPr>
          <w:rFonts w:ascii="Times New Roman" w:eastAsia="Arial" w:hAnsi="Times New Roman" w:cs="Times New Roman"/>
        </w:rPr>
        <w:t>as circunstâncias agravantes ou atenuantes;</w:t>
      </w:r>
    </w:p>
    <w:p w14:paraId="7F337FF0" w14:textId="77777777" w:rsidR="00112527" w:rsidRPr="005C69B7" w:rsidRDefault="00112527" w:rsidP="00467178">
      <w:pPr>
        <w:numPr>
          <w:ilvl w:val="2"/>
          <w:numId w:val="14"/>
        </w:numPr>
        <w:tabs>
          <w:tab w:val="clear" w:pos="0"/>
        </w:tabs>
        <w:suppressAutoHyphens/>
        <w:spacing w:line="360" w:lineRule="auto"/>
        <w:ind w:left="2268" w:hanging="567"/>
        <w:contextualSpacing/>
        <w:jc w:val="both"/>
        <w:rPr>
          <w:rFonts w:ascii="Times New Roman" w:eastAsia="Arial" w:hAnsi="Times New Roman" w:cs="Times New Roman"/>
        </w:rPr>
      </w:pPr>
      <w:r w:rsidRPr="005C69B7">
        <w:rPr>
          <w:rFonts w:ascii="Times New Roman" w:eastAsia="Arial" w:hAnsi="Times New Roman" w:cs="Times New Roman"/>
        </w:rPr>
        <w:t>os danos que dela provierem para o Contratante;</w:t>
      </w:r>
    </w:p>
    <w:p w14:paraId="75C020AE" w14:textId="77777777" w:rsidR="00112527" w:rsidRPr="005C69B7" w:rsidRDefault="00112527" w:rsidP="00467178">
      <w:pPr>
        <w:numPr>
          <w:ilvl w:val="2"/>
          <w:numId w:val="14"/>
        </w:numPr>
        <w:tabs>
          <w:tab w:val="clear" w:pos="0"/>
        </w:tabs>
        <w:suppressAutoHyphens/>
        <w:spacing w:line="360" w:lineRule="auto"/>
        <w:ind w:left="2268" w:hanging="567"/>
        <w:contextualSpacing/>
        <w:jc w:val="both"/>
        <w:rPr>
          <w:rFonts w:ascii="Times New Roman" w:eastAsia="Arial" w:hAnsi="Times New Roman" w:cs="Times New Roman"/>
        </w:rPr>
      </w:pPr>
      <w:r w:rsidRPr="005C69B7">
        <w:rPr>
          <w:rFonts w:ascii="Times New Roman" w:eastAsia="Arial" w:hAnsi="Times New Roman" w:cs="Times New Roman"/>
        </w:rPr>
        <w:t>a implantação ou o aperfeiçoamento de programa de integridade, conforme normas e orientações dos órgãos de controle.</w:t>
      </w:r>
    </w:p>
    <w:p w14:paraId="66B2B536" w14:textId="77777777" w:rsidR="00112527" w:rsidRPr="005C69B7" w:rsidRDefault="00112527" w:rsidP="009D5CBF">
      <w:pPr>
        <w:pStyle w:val="PargrafodaLista"/>
        <w:numPr>
          <w:ilvl w:val="2"/>
          <w:numId w:val="16"/>
        </w:numPr>
        <w:suppressAutoHyphens/>
        <w:spacing w:line="360" w:lineRule="auto"/>
        <w:ind w:left="567" w:firstLine="0"/>
        <w:jc w:val="both"/>
        <w:rPr>
          <w:rFonts w:ascii="Times New Roman" w:hAnsi="Times New Roman" w:cs="Times New Roman"/>
          <w:lang w:eastAsia="ar-SA"/>
        </w:rPr>
      </w:pPr>
      <w:r w:rsidRPr="005C69B7">
        <w:rPr>
          <w:rFonts w:ascii="Times New Roman" w:hAnsi="Times New Roman" w:cs="Times New Roman"/>
          <w:lang w:eastAsia="ar-SA"/>
        </w:rPr>
        <w:t xml:space="preserve">Os atos previstos como infrações administrativas na </w:t>
      </w:r>
      <w:hyperlink r:id="rId33" w:history="1">
        <w:r w:rsidRPr="005C69B7">
          <w:rPr>
            <w:rFonts w:ascii="Times New Roman" w:hAnsi="Times New Roman" w:cs="Times New Roman"/>
            <w:lang w:eastAsia="ar-SA"/>
          </w:rPr>
          <w:t>Lei nº 14.133, de 2021</w:t>
        </w:r>
      </w:hyperlink>
      <w:r w:rsidRPr="005C69B7">
        <w:rPr>
          <w:rFonts w:ascii="Times New Roman" w:hAnsi="Times New Roman" w:cs="Times New Roman"/>
          <w:lang w:eastAsia="ar-SA"/>
        </w:rPr>
        <w:t xml:space="preserve">, ou em outras leis de licitações e contratos da Administração Pública que também sejam tipificados como atos lesivos </w:t>
      </w:r>
      <w:hyperlink r:id="rId34" w:history="1">
        <w:r w:rsidRPr="005C69B7">
          <w:rPr>
            <w:rFonts w:ascii="Times New Roman" w:hAnsi="Times New Roman" w:cs="Times New Roman"/>
            <w:lang w:eastAsia="ar-SA"/>
          </w:rPr>
          <w:t>na Lei nº 12.846, de 2013</w:t>
        </w:r>
      </w:hyperlink>
      <w:r w:rsidRPr="005C69B7">
        <w:rPr>
          <w:rFonts w:ascii="Times New Roman" w:hAnsi="Times New Roman" w:cs="Times New Roman"/>
          <w:lang w:eastAsia="ar-SA"/>
        </w:rPr>
        <w:t xml:space="preserve">, serão apurados e julgados conjuntamente, nos mesmos autos, observados o rito procedimental e autoridade competente definidos na referida </w:t>
      </w:r>
      <w:hyperlink r:id="rId35" w:anchor="art159" w:history="1">
        <w:r w:rsidRPr="005C69B7">
          <w:rPr>
            <w:rFonts w:ascii="Times New Roman" w:hAnsi="Times New Roman" w:cs="Times New Roman"/>
            <w:lang w:eastAsia="ar-SA"/>
          </w:rPr>
          <w:t>Lei (art. 159</w:t>
        </w:r>
      </w:hyperlink>
      <w:r w:rsidRPr="005C69B7">
        <w:rPr>
          <w:rFonts w:ascii="Times New Roman" w:hAnsi="Times New Roman" w:cs="Times New Roman"/>
          <w:lang w:eastAsia="ar-SA"/>
        </w:rPr>
        <w:t>).</w:t>
      </w:r>
    </w:p>
    <w:p w14:paraId="70DEB826" w14:textId="77777777" w:rsidR="00112527" w:rsidRPr="005C69B7" w:rsidRDefault="00112527" w:rsidP="009D5CBF">
      <w:pPr>
        <w:pStyle w:val="PargrafodaLista"/>
        <w:numPr>
          <w:ilvl w:val="2"/>
          <w:numId w:val="16"/>
        </w:numPr>
        <w:suppressAutoHyphens/>
        <w:spacing w:line="360" w:lineRule="auto"/>
        <w:ind w:left="567" w:firstLine="0"/>
        <w:jc w:val="both"/>
        <w:rPr>
          <w:rFonts w:ascii="Times New Roman" w:hAnsi="Times New Roman" w:cs="Times New Roman"/>
          <w:lang w:eastAsia="ar-SA"/>
        </w:rPr>
      </w:pPr>
      <w:r w:rsidRPr="005C69B7">
        <w:rPr>
          <w:rFonts w:ascii="Times New Roman" w:hAnsi="Times New Roman" w:cs="Times New Roman"/>
          <w:lang w:eastAsia="ar-SA"/>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6" w:anchor="art160" w:history="1">
        <w:r w:rsidRPr="005C69B7">
          <w:rPr>
            <w:rFonts w:ascii="Times New Roman" w:hAnsi="Times New Roman" w:cs="Times New Roman"/>
            <w:lang w:eastAsia="ar-SA"/>
          </w:rPr>
          <w:t>art. 160, da Lei nº 14.133, de 2021</w:t>
        </w:r>
      </w:hyperlink>
      <w:r w:rsidRPr="005C69B7">
        <w:rPr>
          <w:rFonts w:ascii="Times New Roman" w:hAnsi="Times New Roman" w:cs="Times New Roman"/>
          <w:lang w:eastAsia="ar-SA"/>
        </w:rPr>
        <w:t>)</w:t>
      </w:r>
    </w:p>
    <w:p w14:paraId="2B4B7A59" w14:textId="77777777" w:rsidR="00112527" w:rsidRPr="005C69B7" w:rsidRDefault="00112527" w:rsidP="009D5CBF">
      <w:pPr>
        <w:pStyle w:val="PargrafodaLista"/>
        <w:numPr>
          <w:ilvl w:val="2"/>
          <w:numId w:val="16"/>
        </w:numPr>
        <w:suppressAutoHyphens/>
        <w:spacing w:line="360" w:lineRule="auto"/>
        <w:ind w:left="567" w:firstLine="0"/>
        <w:jc w:val="both"/>
        <w:rPr>
          <w:rFonts w:ascii="Times New Roman" w:hAnsi="Times New Roman" w:cs="Times New Roman"/>
          <w:lang w:eastAsia="ar-SA"/>
        </w:rPr>
      </w:pPr>
      <w:r w:rsidRPr="005C69B7">
        <w:rPr>
          <w:rFonts w:ascii="Times New Roman" w:hAnsi="Times New Roman" w:cs="Times New Roman"/>
          <w:lang w:eastAsia="ar-SA"/>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5C69B7">
        <w:rPr>
          <w:rFonts w:ascii="Times New Roman" w:hAnsi="Times New Roman" w:cs="Times New Roman"/>
          <w:lang w:eastAsia="ar-SA"/>
        </w:rPr>
        <w:t>Ceis</w:t>
      </w:r>
      <w:proofErr w:type="spellEnd"/>
      <w:r w:rsidRPr="005C69B7">
        <w:rPr>
          <w:rFonts w:ascii="Times New Roman" w:hAnsi="Times New Roman" w:cs="Times New Roman"/>
          <w:lang w:eastAsia="ar-SA"/>
        </w:rPr>
        <w:t>) e no Cadastro Nacional de Empresas Punidas (</w:t>
      </w:r>
      <w:proofErr w:type="spellStart"/>
      <w:r w:rsidRPr="005C69B7">
        <w:rPr>
          <w:rFonts w:ascii="Times New Roman" w:hAnsi="Times New Roman" w:cs="Times New Roman"/>
          <w:lang w:eastAsia="ar-SA"/>
        </w:rPr>
        <w:t>Cnep</w:t>
      </w:r>
      <w:proofErr w:type="spellEnd"/>
      <w:r w:rsidRPr="005C69B7">
        <w:rPr>
          <w:rFonts w:ascii="Times New Roman" w:hAnsi="Times New Roman" w:cs="Times New Roman"/>
          <w:lang w:eastAsia="ar-SA"/>
        </w:rPr>
        <w:t>), instituídos no âmbito do Poder Executivo Federal. (</w:t>
      </w:r>
      <w:hyperlink r:id="rId37" w:anchor="art161" w:history="1">
        <w:r w:rsidRPr="005C69B7">
          <w:rPr>
            <w:rFonts w:ascii="Times New Roman" w:hAnsi="Times New Roman" w:cs="Times New Roman"/>
            <w:lang w:eastAsia="ar-SA"/>
          </w:rPr>
          <w:t>Art. 161, da Lei nº 14.133, de 2021</w:t>
        </w:r>
      </w:hyperlink>
      <w:r w:rsidRPr="005C69B7">
        <w:rPr>
          <w:rFonts w:ascii="Times New Roman" w:hAnsi="Times New Roman" w:cs="Times New Roman"/>
          <w:lang w:eastAsia="ar-SA"/>
        </w:rPr>
        <w:t>).</w:t>
      </w:r>
    </w:p>
    <w:p w14:paraId="09A17B95" w14:textId="77777777" w:rsidR="00112527" w:rsidRPr="005C69B7" w:rsidRDefault="00112527" w:rsidP="009D5CBF">
      <w:pPr>
        <w:pStyle w:val="PargrafodaLista"/>
        <w:numPr>
          <w:ilvl w:val="2"/>
          <w:numId w:val="16"/>
        </w:numPr>
        <w:suppressAutoHyphens/>
        <w:spacing w:line="360" w:lineRule="auto"/>
        <w:ind w:left="567" w:firstLine="0"/>
        <w:jc w:val="both"/>
        <w:rPr>
          <w:rFonts w:ascii="Times New Roman" w:hAnsi="Times New Roman" w:cs="Times New Roman"/>
          <w:lang w:eastAsia="ar-SA"/>
        </w:rPr>
      </w:pPr>
      <w:r w:rsidRPr="005C69B7">
        <w:rPr>
          <w:rFonts w:ascii="Times New Roman" w:hAnsi="Times New Roman" w:cs="Times New Roman"/>
          <w:lang w:eastAsia="ar-SA"/>
        </w:rPr>
        <w:t xml:space="preserve">As sanções de impedimento de licitar e contratar e declaração de inidoneidade para licitar ou contratar são passíveis de reabilitação na forma do </w:t>
      </w:r>
      <w:hyperlink r:id="rId38" w:anchor="art163" w:history="1">
        <w:r w:rsidRPr="005C69B7">
          <w:rPr>
            <w:rFonts w:ascii="Times New Roman" w:hAnsi="Times New Roman" w:cs="Times New Roman"/>
            <w:lang w:eastAsia="ar-SA"/>
          </w:rPr>
          <w:t>art. 163 da Lei nº 14.133/21.</w:t>
        </w:r>
      </w:hyperlink>
    </w:p>
    <w:p w14:paraId="130EAF0A" w14:textId="77777777" w:rsidR="00112527" w:rsidRPr="005C69B7" w:rsidRDefault="00112527" w:rsidP="009D5CBF">
      <w:pPr>
        <w:pStyle w:val="PargrafodaLista"/>
        <w:numPr>
          <w:ilvl w:val="2"/>
          <w:numId w:val="16"/>
        </w:numPr>
        <w:suppressAutoHyphens/>
        <w:spacing w:line="360" w:lineRule="auto"/>
        <w:ind w:left="567" w:firstLine="0"/>
        <w:jc w:val="both"/>
        <w:rPr>
          <w:rFonts w:ascii="Times New Roman" w:hAnsi="Times New Roman" w:cs="Times New Roman"/>
          <w:lang w:eastAsia="ar-SA"/>
        </w:rPr>
      </w:pPr>
      <w:r w:rsidRPr="005C69B7">
        <w:rPr>
          <w:rFonts w:ascii="Times New Roman" w:hAnsi="Times New Roman" w:cs="Times New Roman"/>
          <w:lang w:eastAsia="ar-SA"/>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39" w:history="1">
        <w:r w:rsidRPr="005C69B7">
          <w:rPr>
            <w:rFonts w:ascii="Times New Roman" w:hAnsi="Times New Roman" w:cs="Times New Roman"/>
            <w:lang w:eastAsia="ar-SA"/>
          </w:rPr>
          <w:t>Instrução Normativa SEGES/ME nº 26, de 13 de abril de 2022</w:t>
        </w:r>
      </w:hyperlink>
      <w:r w:rsidRPr="005C69B7">
        <w:rPr>
          <w:rFonts w:ascii="Times New Roman" w:hAnsi="Times New Roman" w:cs="Times New Roman"/>
          <w:lang w:eastAsia="ar-SA"/>
        </w:rPr>
        <w:t xml:space="preserve">. </w:t>
      </w:r>
    </w:p>
    <w:p w14:paraId="355DD70B" w14:textId="77777777" w:rsidR="00112527" w:rsidRPr="005C69B7" w:rsidRDefault="00112527" w:rsidP="00112527">
      <w:pPr>
        <w:pStyle w:val="PargrafodaLista"/>
        <w:suppressAutoHyphens/>
        <w:spacing w:line="360" w:lineRule="auto"/>
        <w:ind w:left="1418"/>
        <w:jc w:val="both"/>
        <w:rPr>
          <w:rFonts w:ascii="Times New Roman" w:hAnsi="Times New Roman" w:cs="Times New Roman"/>
          <w:lang w:eastAsia="ar-SA"/>
        </w:rPr>
      </w:pPr>
    </w:p>
    <w:p w14:paraId="6C0F949D"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CLÁUSULA DÉCIMA SEGUNDA – DA EXTINÇÃO CONTRATUAL</w:t>
      </w:r>
    </w:p>
    <w:p w14:paraId="2CC54026"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bookmarkStart w:id="9" w:name="_Hlk168323402"/>
      <w:r w:rsidRPr="005C69B7">
        <w:rPr>
          <w:rFonts w:ascii="Times New Roman" w:hAnsi="Times New Roman" w:cs="Times New Roman"/>
          <w:lang w:eastAsia="ar-SA"/>
        </w:rPr>
        <w:t>O contrato se extingue quando cumpridas as obrigações de ambas as partes, ainda que isso ocorra antes do prazo estipulado para tanto.</w:t>
      </w:r>
    </w:p>
    <w:p w14:paraId="263AC80D"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Se as obrigações não forem cumpridas no prazo estipulado, a vigência ficará prorrogada até a conclusão do objeto, caso em que deverá a Administração providenciar a readequação do cronograma fixado para o contrato.</w:t>
      </w:r>
    </w:p>
    <w:p w14:paraId="381950D2"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Quando a não conclusão do contrato referida no item anterior decorrer de culpa do contratado:</w:t>
      </w:r>
    </w:p>
    <w:p w14:paraId="3E3E67AC"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 xml:space="preserve">ficará ele constituído em mora, sendo-lhe aplicáveis as respectivas sanções administrativas; e  </w:t>
      </w:r>
    </w:p>
    <w:p w14:paraId="7B1C1416"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poderá a Administração optar pela extinção do contrato e, nesse caso, adotará as medidas admitidas em lei para a continuidade da execução contratual.</w:t>
      </w:r>
    </w:p>
    <w:p w14:paraId="7F3B91B1"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O contrato pode ser extinto antes de cumpridas as obrigações nele estipuladas, ou antes do prazo nele fixado, por algum dos motivos previstos no </w:t>
      </w:r>
      <w:hyperlink r:id="rId40" w:anchor="art137" w:history="1">
        <w:r w:rsidRPr="005C69B7">
          <w:rPr>
            <w:rFonts w:ascii="Times New Roman" w:hAnsi="Times New Roman" w:cs="Times New Roman"/>
            <w:lang w:eastAsia="ar-SA"/>
          </w:rPr>
          <w:t>artigo 137 da Lei nº 14.133/21</w:t>
        </w:r>
      </w:hyperlink>
      <w:r w:rsidRPr="005C69B7">
        <w:rPr>
          <w:rFonts w:ascii="Times New Roman" w:hAnsi="Times New Roman" w:cs="Times New Roman"/>
          <w:lang w:eastAsia="ar-SA"/>
        </w:rPr>
        <w:t>, bem como amigavelmente, assegurados o contraditório e a ampla defesa.</w:t>
      </w:r>
    </w:p>
    <w:p w14:paraId="2B511D53"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 xml:space="preserve">Nesta hipótese, aplicam-se também os </w:t>
      </w:r>
      <w:hyperlink r:id="rId41" w:anchor="art138" w:history="1">
        <w:r w:rsidRPr="005C69B7">
          <w:rPr>
            <w:rFonts w:ascii="Times New Roman" w:hAnsi="Times New Roman" w:cs="Times New Roman"/>
            <w:lang w:eastAsia="ar-SA"/>
          </w:rPr>
          <w:t>artigos 138 e 139</w:t>
        </w:r>
      </w:hyperlink>
      <w:r w:rsidRPr="005C69B7">
        <w:rPr>
          <w:rFonts w:ascii="Times New Roman" w:hAnsi="Times New Roman" w:cs="Times New Roman"/>
          <w:lang w:eastAsia="ar-SA"/>
        </w:rPr>
        <w:t xml:space="preserve"> da mesma Lei.</w:t>
      </w:r>
    </w:p>
    <w:p w14:paraId="61DED3E4"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A alteração social ou a modificação da finalidade ou da estrutura da empresa não ensejará a rescisão se não restringir sua capacidade de concluir o contrato.</w:t>
      </w:r>
    </w:p>
    <w:p w14:paraId="3C73AA65"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Se a operação implicar mudança da pessoa jurídica contratada, deverá ser formalizado termo aditivo para alteração subjetiva.</w:t>
      </w:r>
    </w:p>
    <w:p w14:paraId="3C5CB2FE"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O termo de rescisão, sempre que possível, será precedido:</w:t>
      </w:r>
    </w:p>
    <w:p w14:paraId="4B4B8CFE"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Balanço dos eventos contratuais já cumpridos ou parcialmente cumpridos;</w:t>
      </w:r>
    </w:p>
    <w:p w14:paraId="2C6CDA7F"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Relação dos pagamentos já efetuados e ainda devidos;</w:t>
      </w:r>
    </w:p>
    <w:p w14:paraId="6706F507"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Indenizações e multas.</w:t>
      </w:r>
    </w:p>
    <w:p w14:paraId="10F304E8"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A extinção do contrato não configura óbice para o reconhecimento do desequilíbrio econômico-financeiro, hipótese em que será concedida indenização por meio de termo indenizatório. </w:t>
      </w:r>
    </w:p>
    <w:bookmarkEnd w:id="9"/>
    <w:p w14:paraId="560FF951" w14:textId="77777777" w:rsidR="00112527" w:rsidRPr="005C69B7" w:rsidRDefault="00112527" w:rsidP="00112527">
      <w:pPr>
        <w:pStyle w:val="PargrafodaLista"/>
        <w:suppressAutoHyphens/>
        <w:spacing w:line="360" w:lineRule="auto"/>
        <w:ind w:left="0"/>
        <w:jc w:val="both"/>
        <w:rPr>
          <w:rFonts w:ascii="Times New Roman" w:hAnsi="Times New Roman" w:cs="Times New Roman"/>
          <w:lang w:eastAsia="ar-SA"/>
        </w:rPr>
      </w:pPr>
    </w:p>
    <w:p w14:paraId="3DDC8BBE"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CLÁUSULA DÉCIMA TERCEIRA – DOTAÇÃO ORÇAMENTÁRIA</w:t>
      </w:r>
    </w:p>
    <w:p w14:paraId="50E9C067"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As despesas decorrentes da presente contratação correrão à conta de recursos específicos consignados no Orçamento do </w:t>
      </w:r>
      <w:r w:rsidRPr="005C69B7">
        <w:rPr>
          <w:rFonts w:ascii="Times New Roman" w:hAnsi="Times New Roman" w:cs="Times New Roman"/>
          <w:i/>
          <w:iCs/>
          <w:lang w:eastAsia="ar-SA"/>
        </w:rPr>
        <w:t>“(ajustar conforme a realidade de cada órgão/entidade contratante)",</w:t>
      </w:r>
      <w:r w:rsidRPr="005C69B7">
        <w:rPr>
          <w:rFonts w:ascii="Times New Roman" w:hAnsi="Times New Roman" w:cs="Times New Roman"/>
          <w:lang w:eastAsia="ar-SA"/>
        </w:rPr>
        <w:t xml:space="preserve"> na dotação abaixo discriminada:</w:t>
      </w:r>
    </w:p>
    <w:p w14:paraId="32871B17"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 xml:space="preserve">Gestão/Unidade: </w:t>
      </w:r>
    </w:p>
    <w:p w14:paraId="04271BDF"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 xml:space="preserve">Fonte de Recursos:  </w:t>
      </w:r>
    </w:p>
    <w:p w14:paraId="6B64FDAB"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 xml:space="preserve">Programa de Trabalho: </w:t>
      </w:r>
    </w:p>
    <w:p w14:paraId="1C648A26"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lastRenderedPageBreak/>
        <w:t xml:space="preserve">Elemento de Despesa: </w:t>
      </w:r>
    </w:p>
    <w:p w14:paraId="5814A58D"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 xml:space="preserve">Plano Interno: </w:t>
      </w:r>
    </w:p>
    <w:p w14:paraId="2B1FF295" w14:textId="77777777" w:rsidR="00112527" w:rsidRPr="005C69B7" w:rsidRDefault="00112527" w:rsidP="009D5CBF">
      <w:pPr>
        <w:pStyle w:val="PargrafodaLista"/>
        <w:numPr>
          <w:ilvl w:val="2"/>
          <w:numId w:val="16"/>
        </w:numPr>
        <w:suppressAutoHyphens/>
        <w:spacing w:line="360" w:lineRule="auto"/>
        <w:jc w:val="both"/>
        <w:rPr>
          <w:rFonts w:ascii="Times New Roman" w:hAnsi="Times New Roman" w:cs="Times New Roman"/>
          <w:lang w:eastAsia="ar-SA"/>
        </w:rPr>
      </w:pPr>
      <w:r w:rsidRPr="005C69B7">
        <w:rPr>
          <w:rFonts w:ascii="Times New Roman" w:hAnsi="Times New Roman" w:cs="Times New Roman"/>
          <w:lang w:eastAsia="ar-SA"/>
        </w:rPr>
        <w:t>Nota de Empenho:</w:t>
      </w:r>
    </w:p>
    <w:p w14:paraId="03AA083D"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A dotação relativa aos exercícios financeiros subsequentes será indicada após aprovação da Lei Orçamentária respectiva e liberação dos créditos correspondentes, mediante apostilamento.</w:t>
      </w:r>
    </w:p>
    <w:p w14:paraId="2D0AB1ED" w14:textId="77777777" w:rsidR="00112527" w:rsidRPr="005C69B7" w:rsidRDefault="00112527" w:rsidP="00112527">
      <w:pPr>
        <w:pStyle w:val="PargrafodaLista"/>
        <w:suppressAutoHyphens/>
        <w:spacing w:line="360" w:lineRule="auto"/>
        <w:ind w:left="0"/>
        <w:jc w:val="both"/>
        <w:rPr>
          <w:rFonts w:ascii="Times New Roman" w:hAnsi="Times New Roman" w:cs="Times New Roman"/>
          <w:lang w:eastAsia="ar-SA"/>
        </w:rPr>
      </w:pPr>
    </w:p>
    <w:p w14:paraId="0E58998F"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CLÁUSULA DÉCIMA QUARTA – DOS CASOS OMISSOS</w:t>
      </w:r>
    </w:p>
    <w:p w14:paraId="7807A8DC"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Os casos omissos serão decididos pelo contratante, segundo as disposições contidas na </w:t>
      </w:r>
      <w:hyperlink r:id="rId42" w:history="1">
        <w:r w:rsidRPr="005C69B7">
          <w:rPr>
            <w:rFonts w:ascii="Times New Roman" w:hAnsi="Times New Roman" w:cs="Times New Roman"/>
            <w:lang w:eastAsia="ar-SA"/>
          </w:rPr>
          <w:t>Lei nº 14.133, de 2021</w:t>
        </w:r>
      </w:hyperlink>
      <w:r w:rsidRPr="005C69B7">
        <w:rPr>
          <w:rFonts w:ascii="Times New Roman" w:hAnsi="Times New Roman" w:cs="Times New Roman"/>
          <w:lang w:eastAsia="ar-SA"/>
        </w:rPr>
        <w:t xml:space="preserve">, e demais normas federais aplicáveis e, subsidiariamente, segundo as disposições contidas na </w:t>
      </w:r>
      <w:hyperlink r:id="rId43" w:history="1">
        <w:r w:rsidRPr="005C69B7">
          <w:rPr>
            <w:rFonts w:ascii="Times New Roman" w:hAnsi="Times New Roman" w:cs="Times New Roman"/>
            <w:lang w:eastAsia="ar-SA"/>
          </w:rPr>
          <w:t>Lei nº 8.078, de 1990 – Código de Defesa do Consumidor</w:t>
        </w:r>
      </w:hyperlink>
      <w:r w:rsidRPr="005C69B7">
        <w:rPr>
          <w:rFonts w:ascii="Times New Roman" w:hAnsi="Times New Roman" w:cs="Times New Roman"/>
          <w:lang w:eastAsia="ar-SA"/>
        </w:rPr>
        <w:t xml:space="preserve"> – e normas e princípios gerais dos contratos.</w:t>
      </w:r>
    </w:p>
    <w:p w14:paraId="58E5FCAD" w14:textId="77777777" w:rsidR="00112527" w:rsidRPr="005C69B7" w:rsidRDefault="00112527" w:rsidP="00112527">
      <w:pPr>
        <w:pStyle w:val="PargrafodaLista"/>
        <w:suppressAutoHyphens/>
        <w:spacing w:line="360" w:lineRule="auto"/>
        <w:ind w:left="0"/>
        <w:jc w:val="both"/>
        <w:rPr>
          <w:rFonts w:ascii="Times New Roman" w:hAnsi="Times New Roman" w:cs="Times New Roman"/>
          <w:lang w:eastAsia="ar-SA"/>
        </w:rPr>
      </w:pPr>
    </w:p>
    <w:p w14:paraId="0A1B6353"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CLÁUSULA DÉCIMA QUINTA – ALTERAÇÕES</w:t>
      </w:r>
    </w:p>
    <w:p w14:paraId="57BE1EE6"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Eventuais alterações contratuais reger-se-ão pela disciplina dos </w:t>
      </w:r>
      <w:hyperlink r:id="rId44" w:anchor="art124" w:history="1">
        <w:r w:rsidRPr="005C69B7">
          <w:rPr>
            <w:rFonts w:ascii="Times New Roman" w:hAnsi="Times New Roman" w:cs="Times New Roman"/>
            <w:lang w:eastAsia="ar-SA"/>
          </w:rPr>
          <w:t>arts. 124 e seguintes da Lei nº 14.133, de 2021</w:t>
        </w:r>
      </w:hyperlink>
      <w:r w:rsidRPr="005C69B7">
        <w:rPr>
          <w:rFonts w:ascii="Times New Roman" w:hAnsi="Times New Roman" w:cs="Times New Roman"/>
          <w:lang w:eastAsia="ar-SA"/>
        </w:rPr>
        <w:t>.</w:t>
      </w:r>
    </w:p>
    <w:p w14:paraId="33B43CCA"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O contratado é obrigado a aceitar, nas mesmas condições contratuais, os acréscimos ou supressões que se fizerem necessários, até o limite de 25% (vinte e cinco por cento) do valor inicial atualizado do contrato.</w:t>
      </w:r>
    </w:p>
    <w:p w14:paraId="248CE60E"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Registros que não caracterizam alteração do contrato podem ser realizados por simples apostila, dispensada a celebração de termo aditivo, na forma do </w:t>
      </w:r>
      <w:hyperlink r:id="rId45" w:anchor="art136" w:history="1">
        <w:r w:rsidRPr="005C69B7">
          <w:rPr>
            <w:rFonts w:ascii="Times New Roman" w:hAnsi="Times New Roman" w:cs="Times New Roman"/>
            <w:lang w:eastAsia="ar-SA"/>
          </w:rPr>
          <w:t>art. 136 da Lei nº 14.133, de 2021</w:t>
        </w:r>
      </w:hyperlink>
      <w:r w:rsidRPr="005C69B7">
        <w:rPr>
          <w:rFonts w:ascii="Times New Roman" w:hAnsi="Times New Roman" w:cs="Times New Roman"/>
          <w:lang w:eastAsia="ar-SA"/>
        </w:rPr>
        <w:t>.</w:t>
      </w:r>
    </w:p>
    <w:p w14:paraId="4C62644D" w14:textId="77777777" w:rsidR="00112527" w:rsidRPr="005C69B7" w:rsidRDefault="00112527" w:rsidP="00112527">
      <w:pPr>
        <w:pStyle w:val="PargrafodaLista"/>
        <w:suppressAutoHyphens/>
        <w:spacing w:line="360" w:lineRule="auto"/>
        <w:ind w:left="0"/>
        <w:jc w:val="both"/>
        <w:rPr>
          <w:rFonts w:ascii="Times New Roman" w:hAnsi="Times New Roman" w:cs="Times New Roman"/>
          <w:lang w:eastAsia="ar-SA"/>
        </w:rPr>
      </w:pPr>
    </w:p>
    <w:p w14:paraId="75AEC72B"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CLÁUSULA DÉCIMA SEXTA – PUBLICAÇÃO</w:t>
      </w:r>
    </w:p>
    <w:p w14:paraId="4D1BBDB9" w14:textId="7CA2D54A"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Incumbirá ao contratante divulgar o presente instrumento no Portal Nacional de Contratações Públicas (PNCP), na forma prevista no art. 94 da Lei 14.133, de 2021, bem como no respectivo sítio eletrônico oficial, em atenção ao art. 91, caput, da Lei n.º 14.133, de 2021, c/c o art. 9º, §5º, inciso V, do Decreto Estadual nº 1.359, de 2015, e ainda no Diário Oficial do Estado do Pará, em forma de extrato,</w:t>
      </w:r>
      <w:r w:rsidR="00B4561B" w:rsidRPr="005C69B7">
        <w:rPr>
          <w:rFonts w:ascii="Times New Roman" w:hAnsi="Times New Roman" w:cs="Times New Roman"/>
          <w:lang w:eastAsia="ar-SA"/>
        </w:rPr>
        <w:t xml:space="preserve"> no prazo de dez (10) dias de sua assinatura,</w:t>
      </w:r>
      <w:r w:rsidRPr="005C69B7">
        <w:rPr>
          <w:rFonts w:ascii="Times New Roman" w:hAnsi="Times New Roman" w:cs="Times New Roman"/>
          <w:lang w:eastAsia="ar-SA"/>
        </w:rPr>
        <w:t xml:space="preserve"> nos termos do art. 28, §5º, da Constituição Estadual.”. </w:t>
      </w:r>
    </w:p>
    <w:p w14:paraId="3C4A3AD9" w14:textId="77777777" w:rsidR="00112527" w:rsidRPr="005C69B7" w:rsidRDefault="00112527" w:rsidP="00112527">
      <w:pPr>
        <w:pStyle w:val="PargrafodaLista"/>
        <w:suppressAutoHyphens/>
        <w:spacing w:line="360" w:lineRule="auto"/>
        <w:ind w:left="0"/>
        <w:jc w:val="both"/>
        <w:rPr>
          <w:rFonts w:ascii="Times New Roman" w:hAnsi="Times New Roman" w:cs="Times New Roman"/>
          <w:lang w:eastAsia="ar-SA"/>
        </w:rPr>
      </w:pPr>
    </w:p>
    <w:p w14:paraId="06C06C1B" w14:textId="77777777" w:rsidR="00112527" w:rsidRPr="005C69B7" w:rsidRDefault="00112527" w:rsidP="009D5CBF">
      <w:pPr>
        <w:pStyle w:val="PargrafodaLista"/>
        <w:numPr>
          <w:ilvl w:val="0"/>
          <w:numId w:val="16"/>
        </w:numPr>
        <w:suppressAutoHyphens/>
        <w:spacing w:line="360" w:lineRule="auto"/>
        <w:jc w:val="both"/>
        <w:rPr>
          <w:rFonts w:ascii="Times New Roman" w:hAnsi="Times New Roman" w:cs="Times New Roman"/>
          <w:b/>
          <w:bCs/>
          <w:lang w:eastAsia="ar-SA"/>
        </w:rPr>
      </w:pPr>
      <w:r w:rsidRPr="005C69B7">
        <w:rPr>
          <w:rFonts w:ascii="Times New Roman" w:hAnsi="Times New Roman" w:cs="Times New Roman"/>
          <w:b/>
          <w:bCs/>
          <w:lang w:eastAsia="ar-SA"/>
        </w:rPr>
        <w:t>CLÁUSULA DÉCIMA SÉTIMA– FORO (</w:t>
      </w:r>
      <w:hyperlink r:id="rId46" w:anchor="art92§1" w:history="1">
        <w:r w:rsidRPr="005C69B7">
          <w:rPr>
            <w:rFonts w:ascii="Times New Roman" w:hAnsi="Times New Roman" w:cs="Times New Roman"/>
            <w:b/>
            <w:bCs/>
            <w:lang w:eastAsia="ar-SA"/>
          </w:rPr>
          <w:t>art. 92, §1º</w:t>
        </w:r>
      </w:hyperlink>
      <w:r w:rsidRPr="005C69B7">
        <w:rPr>
          <w:rFonts w:ascii="Times New Roman" w:hAnsi="Times New Roman" w:cs="Times New Roman"/>
          <w:b/>
          <w:bCs/>
          <w:lang w:eastAsia="ar-SA"/>
        </w:rPr>
        <w:t>)</w:t>
      </w:r>
    </w:p>
    <w:p w14:paraId="1EFFF00C" w14:textId="77777777" w:rsidR="00112527" w:rsidRPr="005C69B7" w:rsidRDefault="00112527" w:rsidP="009D5CBF">
      <w:pPr>
        <w:pStyle w:val="PargrafodaLista"/>
        <w:numPr>
          <w:ilvl w:val="1"/>
          <w:numId w:val="16"/>
        </w:numPr>
        <w:suppressAutoHyphens/>
        <w:spacing w:line="360" w:lineRule="auto"/>
        <w:ind w:left="0" w:firstLine="0"/>
        <w:jc w:val="both"/>
        <w:rPr>
          <w:rFonts w:ascii="Times New Roman" w:hAnsi="Times New Roman" w:cs="Times New Roman"/>
          <w:lang w:eastAsia="ar-SA"/>
        </w:rPr>
      </w:pPr>
      <w:r w:rsidRPr="005C69B7">
        <w:rPr>
          <w:rFonts w:ascii="Times New Roman" w:hAnsi="Times New Roman" w:cs="Times New Roman"/>
          <w:lang w:eastAsia="ar-SA"/>
        </w:rPr>
        <w:t xml:space="preserve">Fica eleito o Foro da Justiça Estadual de Belém (PA) para dirimir os litígios que decorrerem da execução deste Termo de Contrato que não puderem ser compostos pela conciliação, conforme </w:t>
      </w:r>
      <w:hyperlink r:id="rId47" w:anchor="art92§1" w:history="1">
        <w:r w:rsidRPr="005C69B7">
          <w:rPr>
            <w:rFonts w:ascii="Times New Roman" w:hAnsi="Times New Roman" w:cs="Times New Roman"/>
            <w:lang w:eastAsia="ar-SA"/>
          </w:rPr>
          <w:t>art. 92, §1º, da Lei nº 14.133/21.</w:t>
        </w:r>
      </w:hyperlink>
    </w:p>
    <w:p w14:paraId="5BA8C497" w14:textId="77777777" w:rsidR="00112527" w:rsidRPr="005C69B7" w:rsidRDefault="00112527" w:rsidP="00112527">
      <w:pPr>
        <w:pStyle w:val="Nivel2"/>
        <w:spacing w:before="0" w:after="0" w:line="360" w:lineRule="auto"/>
        <w:contextualSpacing/>
        <w:jc w:val="center"/>
        <w:rPr>
          <w:rFonts w:ascii="Times New Roman" w:hAnsi="Times New Roman" w:cs="Times New Roman"/>
          <w:color w:val="auto"/>
          <w:sz w:val="24"/>
          <w:szCs w:val="24"/>
          <w:lang w:eastAsia="ar-SA"/>
        </w:rPr>
      </w:pPr>
    </w:p>
    <w:p w14:paraId="748AB296" w14:textId="77777777" w:rsidR="00112527" w:rsidRPr="005C69B7" w:rsidRDefault="00112527" w:rsidP="00112527">
      <w:pPr>
        <w:pStyle w:val="Nivel2"/>
        <w:spacing w:before="0" w:after="0" w:line="360" w:lineRule="auto"/>
        <w:contextualSpacing/>
        <w:jc w:val="center"/>
        <w:rPr>
          <w:rFonts w:ascii="Times New Roman" w:hAnsi="Times New Roman" w:cs="Times New Roman"/>
          <w:color w:val="auto"/>
          <w:sz w:val="24"/>
          <w:szCs w:val="24"/>
          <w:lang w:eastAsia="ar-SA"/>
        </w:rPr>
      </w:pPr>
      <w:r w:rsidRPr="005C69B7">
        <w:rPr>
          <w:rFonts w:ascii="Times New Roman" w:hAnsi="Times New Roman" w:cs="Times New Roman"/>
          <w:color w:val="auto"/>
          <w:sz w:val="24"/>
          <w:szCs w:val="24"/>
          <w:lang w:eastAsia="ar-SA"/>
        </w:rPr>
        <w:lastRenderedPageBreak/>
        <w:t>[Local], [dia] de [mês] de [ano].</w:t>
      </w:r>
    </w:p>
    <w:p w14:paraId="07F22D9D" w14:textId="77777777" w:rsidR="00112527" w:rsidRPr="005C69B7" w:rsidRDefault="00112527" w:rsidP="00112527">
      <w:pPr>
        <w:spacing w:line="360" w:lineRule="auto"/>
        <w:contextualSpacing/>
        <w:jc w:val="center"/>
        <w:rPr>
          <w:rFonts w:ascii="Times New Roman" w:hAnsi="Times New Roman" w:cs="Times New Roman"/>
          <w:bCs/>
        </w:rPr>
      </w:pPr>
      <w:r w:rsidRPr="005C69B7">
        <w:rPr>
          <w:rFonts w:ascii="Times New Roman" w:hAnsi="Times New Roman" w:cs="Times New Roman"/>
          <w:bCs/>
        </w:rPr>
        <w:t>________________________</w:t>
      </w:r>
    </w:p>
    <w:p w14:paraId="70CCA318" w14:textId="77777777" w:rsidR="00112527" w:rsidRPr="005C69B7" w:rsidRDefault="00112527" w:rsidP="00112527">
      <w:pPr>
        <w:spacing w:line="360" w:lineRule="auto"/>
        <w:contextualSpacing/>
        <w:jc w:val="center"/>
        <w:rPr>
          <w:rFonts w:ascii="Times New Roman" w:hAnsi="Times New Roman" w:cs="Times New Roman"/>
          <w:bCs/>
        </w:rPr>
      </w:pPr>
      <w:r w:rsidRPr="005C69B7">
        <w:rPr>
          <w:rFonts w:ascii="Times New Roman" w:hAnsi="Times New Roman" w:cs="Times New Roman"/>
          <w:bCs/>
        </w:rPr>
        <w:t>Representante legal do CONTRATANTE</w:t>
      </w:r>
    </w:p>
    <w:p w14:paraId="7599BF5C" w14:textId="77777777" w:rsidR="00112527" w:rsidRPr="005C69B7" w:rsidRDefault="00112527" w:rsidP="00112527">
      <w:pPr>
        <w:spacing w:line="360" w:lineRule="auto"/>
        <w:contextualSpacing/>
        <w:jc w:val="center"/>
        <w:rPr>
          <w:rFonts w:ascii="Times New Roman" w:hAnsi="Times New Roman" w:cs="Times New Roman"/>
        </w:rPr>
      </w:pPr>
      <w:r w:rsidRPr="005C69B7">
        <w:rPr>
          <w:rFonts w:ascii="Times New Roman" w:hAnsi="Times New Roman" w:cs="Times New Roman"/>
        </w:rPr>
        <w:t>_________________________</w:t>
      </w:r>
    </w:p>
    <w:p w14:paraId="264F1F24" w14:textId="77777777" w:rsidR="00112527" w:rsidRPr="005C69B7" w:rsidRDefault="00112527" w:rsidP="00112527">
      <w:pPr>
        <w:spacing w:line="360" w:lineRule="auto"/>
        <w:contextualSpacing/>
        <w:jc w:val="center"/>
        <w:rPr>
          <w:rFonts w:ascii="Times New Roman" w:hAnsi="Times New Roman" w:cs="Times New Roman"/>
        </w:rPr>
      </w:pPr>
      <w:r w:rsidRPr="005C69B7">
        <w:rPr>
          <w:rFonts w:ascii="Times New Roman" w:hAnsi="Times New Roman" w:cs="Times New Roman"/>
          <w:bCs/>
        </w:rPr>
        <w:t>Representante</w:t>
      </w:r>
      <w:r w:rsidRPr="005C69B7">
        <w:rPr>
          <w:rFonts w:ascii="Times New Roman" w:hAnsi="Times New Roman" w:cs="Times New Roman"/>
        </w:rPr>
        <w:t xml:space="preserve"> legal do CONTRATADO</w:t>
      </w:r>
    </w:p>
    <w:p w14:paraId="446A5F27" w14:textId="77777777" w:rsidR="00112527" w:rsidRPr="005C69B7" w:rsidRDefault="00112527" w:rsidP="00112527">
      <w:pPr>
        <w:spacing w:line="360" w:lineRule="auto"/>
        <w:contextualSpacing/>
        <w:jc w:val="both"/>
        <w:rPr>
          <w:rFonts w:ascii="Times New Roman" w:hAnsi="Times New Roman" w:cs="Times New Roman"/>
          <w:i/>
          <w:iCs/>
        </w:rPr>
      </w:pPr>
      <w:r w:rsidRPr="005C69B7">
        <w:rPr>
          <w:rFonts w:ascii="Times New Roman" w:hAnsi="Times New Roman" w:cs="Times New Roman"/>
          <w:i/>
          <w:iCs/>
        </w:rPr>
        <w:t>TESTEMUNHAS:</w:t>
      </w:r>
    </w:p>
    <w:p w14:paraId="3FD1220D" w14:textId="77777777" w:rsidR="00112527" w:rsidRPr="005C69B7" w:rsidRDefault="00112527" w:rsidP="00112527">
      <w:pPr>
        <w:spacing w:line="360" w:lineRule="auto"/>
        <w:ind w:firstLine="709"/>
        <w:contextualSpacing/>
        <w:rPr>
          <w:rFonts w:ascii="Times New Roman" w:hAnsi="Times New Roman" w:cs="Times New Roman"/>
          <w:i/>
          <w:iCs/>
        </w:rPr>
      </w:pPr>
      <w:r w:rsidRPr="005C69B7">
        <w:rPr>
          <w:rFonts w:ascii="Times New Roman" w:hAnsi="Times New Roman" w:cs="Times New Roman"/>
          <w:i/>
          <w:iCs/>
        </w:rPr>
        <w:t>1-</w:t>
      </w:r>
    </w:p>
    <w:p w14:paraId="5514201E" w14:textId="26DADB8E" w:rsidR="00112527" w:rsidRPr="005C69B7" w:rsidRDefault="00112527" w:rsidP="00112527">
      <w:pPr>
        <w:spacing w:line="360" w:lineRule="auto"/>
        <w:ind w:firstLine="709"/>
        <w:contextualSpacing/>
        <w:rPr>
          <w:rFonts w:ascii="Times New Roman" w:hAnsi="Times New Roman" w:cs="Times New Roman"/>
          <w:lang w:eastAsia="ar-SA"/>
        </w:rPr>
      </w:pPr>
      <w:r w:rsidRPr="005C69B7">
        <w:rPr>
          <w:rFonts w:ascii="Times New Roman" w:hAnsi="Times New Roman" w:cs="Times New Roman"/>
          <w:i/>
          <w:iCs/>
        </w:rPr>
        <w:t>2-</w:t>
      </w:r>
      <w:bookmarkEnd w:id="0"/>
    </w:p>
    <w:sectPr w:rsidR="00112527" w:rsidRPr="005C69B7" w:rsidSect="00992ADD">
      <w:headerReference w:type="default" r:id="rId48"/>
      <w:footerReference w:type="default" r:id="rId49"/>
      <w:headerReference w:type="first" r:id="rId50"/>
      <w:pgSz w:w="11906" w:h="16838" w:code="9"/>
      <w:pgMar w:top="127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2B48" w14:textId="77777777" w:rsidR="0090216F" w:rsidRDefault="0090216F">
      <w:r>
        <w:separator/>
      </w:r>
    </w:p>
  </w:endnote>
  <w:endnote w:type="continuationSeparator" w:id="0">
    <w:p w14:paraId="0C48A6FC" w14:textId="77777777" w:rsidR="0090216F" w:rsidRDefault="0090216F">
      <w:r>
        <w:continuationSeparator/>
      </w:r>
    </w:p>
  </w:endnote>
  <w:endnote w:type="continuationNotice" w:id="1">
    <w:p w14:paraId="1BD346C9" w14:textId="77777777" w:rsidR="0090216F" w:rsidRDefault="00902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imes New Roman (Corpo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08F2" w14:textId="23699D9C" w:rsidR="000C4E94" w:rsidRPr="00992ADD" w:rsidRDefault="000C4E94" w:rsidP="00992A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3284" w14:textId="77777777" w:rsidR="0090216F" w:rsidRDefault="0090216F">
      <w:r>
        <w:separator/>
      </w:r>
    </w:p>
  </w:footnote>
  <w:footnote w:type="continuationSeparator" w:id="0">
    <w:p w14:paraId="119B1FA7" w14:textId="77777777" w:rsidR="0090216F" w:rsidRDefault="0090216F">
      <w:r>
        <w:continuationSeparator/>
      </w:r>
    </w:p>
  </w:footnote>
  <w:footnote w:type="continuationNotice" w:id="1">
    <w:p w14:paraId="0EF0F980" w14:textId="77777777" w:rsidR="0090216F" w:rsidRDefault="00902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58EA" w14:textId="77777777" w:rsidR="00632FBE" w:rsidRDefault="00632FBE" w:rsidP="00F02635">
    <w:pPr>
      <w:pBdr>
        <w:top w:val="nil"/>
        <w:left w:val="nil"/>
        <w:bottom w:val="nil"/>
        <w:right w:val="nil"/>
        <w:between w:val="nil"/>
      </w:pBdr>
      <w:tabs>
        <w:tab w:val="center" w:pos="4252"/>
        <w:tab w:val="center" w:pos="4535"/>
        <w:tab w:val="right" w:pos="8504"/>
        <w:tab w:val="right" w:pos="9071"/>
        <w:tab w:val="center" w:pos="10773"/>
      </w:tabs>
      <w:suppressAutoHyphens/>
      <w:jc w:val="center"/>
      <w:rPr>
        <w:rFonts w:ascii="Times New Roman" w:hAnsi="Times New Roman" w:cs="Times New Roman"/>
        <w:b/>
        <w:bCs/>
        <w:sz w:val="18"/>
        <w:szCs w:val="18"/>
        <w:lang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B863" w14:textId="77777777" w:rsidR="00BE5D4A" w:rsidRPr="001B2C04" w:rsidRDefault="00BE5D4A" w:rsidP="00BE5D4A">
    <w:pPr>
      <w:pBdr>
        <w:top w:val="nil"/>
        <w:left w:val="nil"/>
        <w:bottom w:val="nil"/>
        <w:right w:val="nil"/>
        <w:between w:val="nil"/>
      </w:pBdr>
      <w:tabs>
        <w:tab w:val="center" w:pos="4535"/>
      </w:tabs>
      <w:rPr>
        <w:rFonts w:ascii="Times New Roman" w:hAnsi="Times New Roman" w:cs="Times New Roman"/>
        <w:b/>
        <w:bCs/>
        <w:sz w:val="16"/>
        <w:szCs w:val="16"/>
      </w:rPr>
    </w:pPr>
    <w:r w:rsidRPr="001B2C04">
      <w:rPr>
        <w:rFonts w:ascii="Times New Roman" w:hAnsi="Times New Roman" w:cs="Times New Roman"/>
        <w:noProof/>
        <w:sz w:val="16"/>
        <w:szCs w:val="16"/>
      </w:rPr>
      <w:drawing>
        <wp:anchor distT="0" distB="0" distL="114300" distR="114300" simplePos="0" relativeHeight="251659264" behindDoc="0" locked="0" layoutInCell="1" allowOverlap="1" wp14:anchorId="393D29FC" wp14:editId="7A806B4E">
          <wp:simplePos x="0" y="0"/>
          <wp:positionH relativeFrom="column">
            <wp:posOffset>-31750</wp:posOffset>
          </wp:positionH>
          <wp:positionV relativeFrom="paragraph">
            <wp:posOffset>-25400</wp:posOffset>
          </wp:positionV>
          <wp:extent cx="488950" cy="503555"/>
          <wp:effectExtent l="0" t="0" r="635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2C04">
      <w:rPr>
        <w:rFonts w:ascii="Times New Roman" w:hAnsi="Times New Roman" w:cs="Times New Roman"/>
        <w:b/>
        <w:bCs/>
        <w:sz w:val="16"/>
        <w:szCs w:val="16"/>
      </w:rPr>
      <w:t>GOVERNO DO ESTADO DO PARÁ</w:t>
    </w:r>
  </w:p>
  <w:p w14:paraId="5AD4A6D3" w14:textId="77777777" w:rsidR="00BE5D4A" w:rsidRPr="001B2C04" w:rsidRDefault="00BE5D4A" w:rsidP="00BE5D4A">
    <w:pPr>
      <w:pBdr>
        <w:top w:val="nil"/>
        <w:left w:val="nil"/>
        <w:bottom w:val="nil"/>
        <w:right w:val="nil"/>
        <w:between w:val="nil"/>
      </w:pBdr>
      <w:tabs>
        <w:tab w:val="center" w:pos="4252"/>
        <w:tab w:val="right" w:pos="8504"/>
        <w:tab w:val="center" w:pos="4535"/>
        <w:tab w:val="right" w:pos="9071"/>
        <w:tab w:val="center" w:pos="10773"/>
      </w:tabs>
      <w:rPr>
        <w:rFonts w:ascii="Times New Roman" w:hAnsi="Times New Roman" w:cs="Times New Roman"/>
        <w:b/>
        <w:bCs/>
        <w:sz w:val="16"/>
        <w:szCs w:val="16"/>
      </w:rPr>
    </w:pPr>
    <w:r w:rsidRPr="001B2C04">
      <w:rPr>
        <w:rFonts w:ascii="Times New Roman" w:hAnsi="Times New Roman" w:cs="Times New Roman"/>
        <w:b/>
        <w:bCs/>
        <w:sz w:val="16"/>
        <w:szCs w:val="16"/>
      </w:rPr>
      <w:t>SECRETARIA DE ESTADO DE PLANEJAMENTO E ADMINISTRAÇÃO</w:t>
    </w:r>
  </w:p>
  <w:p w14:paraId="2B10C5F8" w14:textId="207C076D" w:rsidR="00BE5D4A" w:rsidRPr="00FC1F4D" w:rsidRDefault="00BE5D4A" w:rsidP="00BE5D4A">
    <w:pPr>
      <w:pBdr>
        <w:top w:val="nil"/>
        <w:left w:val="nil"/>
        <w:bottom w:val="nil"/>
        <w:right w:val="nil"/>
        <w:between w:val="nil"/>
      </w:pBdr>
      <w:tabs>
        <w:tab w:val="center" w:pos="4252"/>
        <w:tab w:val="center" w:pos="4535"/>
        <w:tab w:val="right" w:pos="8504"/>
        <w:tab w:val="right" w:pos="9071"/>
        <w:tab w:val="center" w:pos="10773"/>
      </w:tabs>
      <w:suppressAutoHyphens/>
      <w:rPr>
        <w:rFonts w:ascii="Times New Roman" w:hAnsi="Times New Roman" w:cs="Times New Roman"/>
        <w:b/>
        <w:bCs/>
        <w:sz w:val="18"/>
        <w:szCs w:val="18"/>
      </w:rPr>
    </w:pPr>
    <w:r w:rsidRPr="00FC1F4D">
      <w:rPr>
        <w:rFonts w:ascii="Times New Roman" w:hAnsi="Times New Roman" w:cs="Times New Roman"/>
        <w:b/>
        <w:bCs/>
        <w:sz w:val="18"/>
        <w:szCs w:val="18"/>
      </w:rPr>
      <w:t xml:space="preserve">PROCESSO PAE Nº </w:t>
    </w:r>
    <w:r>
      <w:rPr>
        <w:rFonts w:ascii="Times New Roman" w:hAnsi="Times New Roman" w:cs="Times New Roman"/>
        <w:b/>
        <w:bCs/>
        <w:sz w:val="18"/>
        <w:szCs w:val="18"/>
      </w:rPr>
      <w:t>2024/512857</w:t>
    </w:r>
  </w:p>
  <w:p w14:paraId="3D87825A" w14:textId="0F3691D0" w:rsidR="00BE5D4A" w:rsidRDefault="00BE5D4A" w:rsidP="00BE5D4A">
    <w:pPr>
      <w:pBdr>
        <w:top w:val="nil"/>
        <w:left w:val="nil"/>
        <w:bottom w:val="nil"/>
        <w:right w:val="nil"/>
        <w:between w:val="nil"/>
      </w:pBdr>
      <w:tabs>
        <w:tab w:val="center" w:pos="4252"/>
        <w:tab w:val="center" w:pos="4535"/>
        <w:tab w:val="right" w:pos="8504"/>
        <w:tab w:val="right" w:pos="9071"/>
        <w:tab w:val="center" w:pos="10773"/>
      </w:tabs>
      <w:suppressAutoHyphens/>
      <w:rPr>
        <w:rFonts w:ascii="Times New Roman" w:hAnsi="Times New Roman" w:cs="Times New Roman"/>
        <w:b/>
        <w:bCs/>
        <w:sz w:val="18"/>
        <w:szCs w:val="18"/>
        <w:lang w:eastAsia="x-none"/>
      </w:rPr>
    </w:pPr>
    <w:r w:rsidRPr="00FC1F4D">
      <w:rPr>
        <w:rFonts w:ascii="Times New Roman" w:hAnsi="Times New Roman" w:cs="Times New Roman"/>
        <w:b/>
        <w:bCs/>
        <w:sz w:val="18"/>
        <w:szCs w:val="18"/>
        <w:lang w:val="x-none" w:eastAsia="x-none"/>
      </w:rPr>
      <w:t>PREGÃO ELETRÔNICO SRP</w:t>
    </w:r>
    <w:r w:rsidRPr="00FC1F4D">
      <w:rPr>
        <w:rFonts w:ascii="Times New Roman" w:hAnsi="Times New Roman" w:cs="Times New Roman"/>
        <w:b/>
        <w:bCs/>
        <w:sz w:val="18"/>
        <w:szCs w:val="18"/>
        <w:lang w:eastAsia="x-none"/>
      </w:rPr>
      <w:t>/</w:t>
    </w:r>
    <w:r w:rsidRPr="00FC1F4D">
      <w:rPr>
        <w:rFonts w:ascii="Times New Roman" w:hAnsi="Times New Roman" w:cs="Times New Roman"/>
        <w:b/>
        <w:bCs/>
        <w:sz w:val="18"/>
        <w:szCs w:val="18"/>
        <w:lang w:val="x-none" w:eastAsia="x-none"/>
      </w:rPr>
      <w:t xml:space="preserve">SEPLAD/DGL Nº </w:t>
    </w:r>
    <w:r>
      <w:rPr>
        <w:rFonts w:ascii="Times New Roman" w:hAnsi="Times New Roman" w:cs="Times New Roman"/>
        <w:b/>
        <w:bCs/>
        <w:sz w:val="18"/>
        <w:szCs w:val="18"/>
        <w:lang w:eastAsia="x-none"/>
      </w:rPr>
      <w:t>003/2024</w:t>
    </w:r>
  </w:p>
  <w:p w14:paraId="12A08692" w14:textId="77777777" w:rsidR="00BE5D4A" w:rsidRDefault="00BE5D4A" w:rsidP="00BE5D4A">
    <w:pPr>
      <w:pBdr>
        <w:top w:val="nil"/>
        <w:left w:val="nil"/>
        <w:bottom w:val="nil"/>
        <w:right w:val="nil"/>
        <w:between w:val="nil"/>
      </w:pBdr>
      <w:tabs>
        <w:tab w:val="center" w:pos="4252"/>
        <w:tab w:val="center" w:pos="4535"/>
        <w:tab w:val="right" w:pos="8504"/>
        <w:tab w:val="right" w:pos="9071"/>
        <w:tab w:val="center" w:pos="10773"/>
      </w:tabs>
      <w:suppressAutoHyphens/>
      <w:rPr>
        <w:rFonts w:ascii="Times New Roman" w:hAnsi="Times New Roman" w:cs="Times New Roman"/>
        <w:b/>
        <w:bCs/>
        <w:sz w:val="18"/>
        <w:szCs w:val="18"/>
        <w:lang w:eastAsia="x-none"/>
      </w:rPr>
    </w:pPr>
  </w:p>
  <w:p w14:paraId="33575AA5" w14:textId="77777777" w:rsidR="00BE5D4A" w:rsidRDefault="00BE5D4A" w:rsidP="00BE5D4A">
    <w:pPr>
      <w:pBdr>
        <w:top w:val="nil"/>
        <w:left w:val="nil"/>
        <w:bottom w:val="nil"/>
        <w:right w:val="nil"/>
        <w:between w:val="nil"/>
      </w:pBdr>
      <w:tabs>
        <w:tab w:val="center" w:pos="4252"/>
        <w:tab w:val="center" w:pos="4535"/>
        <w:tab w:val="right" w:pos="8504"/>
        <w:tab w:val="right" w:pos="9071"/>
        <w:tab w:val="center" w:pos="10773"/>
      </w:tabs>
      <w:suppressAutoHyphens/>
      <w:jc w:val="center"/>
      <w:rPr>
        <w:rFonts w:ascii="Times New Roman" w:hAnsi="Times New Roman" w:cs="Times New Roman"/>
        <w:b/>
        <w:bCs/>
        <w:color w:val="FF0000"/>
        <w:lang w:eastAsia="x-none"/>
      </w:rPr>
    </w:pPr>
    <w:r w:rsidRPr="004B2E11">
      <w:rPr>
        <w:rFonts w:ascii="Times New Roman" w:hAnsi="Times New Roman" w:cs="Times New Roman"/>
        <w:b/>
        <w:bCs/>
        <w:color w:val="FF0000"/>
        <w:lang w:eastAsia="x-none"/>
      </w:rPr>
      <w:t>MINUTA</w:t>
    </w:r>
  </w:p>
  <w:p w14:paraId="614C8EA0" w14:textId="730A1F46" w:rsidR="000C4E94" w:rsidRDefault="000C4E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918"/>
        </w:tabs>
        <w:ind w:left="1918" w:hanging="360"/>
      </w:pPr>
      <w:rPr>
        <w:rFonts w:ascii="Symbol" w:hAnsi="Symbol" w:hint="default"/>
      </w:rPr>
    </w:lvl>
  </w:abstractNum>
  <w:abstractNum w:abstractNumId="1" w15:restartNumberingAfterBreak="0">
    <w:nsid w:val="13B24A3B"/>
    <w:multiLevelType w:val="multilevel"/>
    <w:tmpl w:val="E8825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F71A68"/>
    <w:multiLevelType w:val="multilevel"/>
    <w:tmpl w:val="E316888C"/>
    <w:lvl w:ilvl="0">
      <w:start w:val="1"/>
      <w:numFmt w:val="decimal"/>
      <w:pStyle w:val="Nivel01"/>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F87CA0"/>
    <w:multiLevelType w:val="multilevel"/>
    <w:tmpl w:val="171AC2FE"/>
    <w:name w:val="WWNum8122"/>
    <w:lvl w:ilvl="0">
      <w:start w:val="8"/>
      <w:numFmt w:val="decimal"/>
      <w:lvlText w:val="%1"/>
      <w:lvlJc w:val="left"/>
      <w:pPr>
        <w:tabs>
          <w:tab w:val="num" w:pos="0"/>
        </w:tabs>
        <w:ind w:left="720" w:hanging="360"/>
      </w:pPr>
      <w:rPr>
        <w:rFonts w:hint="default"/>
      </w:rPr>
    </w:lvl>
    <w:lvl w:ilvl="1">
      <w:start w:val="1"/>
      <w:numFmt w:val="decimal"/>
      <w:lvlText w:val="%1.%2."/>
      <w:lvlJc w:val="left"/>
      <w:pPr>
        <w:tabs>
          <w:tab w:val="num" w:pos="0"/>
        </w:tabs>
        <w:ind w:left="785" w:hanging="360"/>
      </w:pPr>
      <w:rPr>
        <w:rFonts w:hint="default"/>
        <w:color w:val="00000A"/>
      </w:rPr>
    </w:lvl>
    <w:lvl w:ilvl="2">
      <w:start w:val="1"/>
      <w:numFmt w:val="decimal"/>
      <w:lvlText w:val="%1.%2.%3."/>
      <w:lvlJc w:val="left"/>
      <w:pPr>
        <w:tabs>
          <w:tab w:val="num" w:pos="0"/>
        </w:tabs>
        <w:ind w:left="1210" w:hanging="720"/>
      </w:pPr>
      <w:rPr>
        <w:rFonts w:hint="default"/>
        <w:color w:val="00000A"/>
      </w:rPr>
    </w:lvl>
    <w:lvl w:ilvl="3">
      <w:start w:val="1"/>
      <w:numFmt w:val="decimal"/>
      <w:lvlText w:val="%1.%2.%3.%4."/>
      <w:lvlJc w:val="left"/>
      <w:pPr>
        <w:tabs>
          <w:tab w:val="num" w:pos="0"/>
        </w:tabs>
        <w:ind w:left="1275" w:hanging="720"/>
      </w:pPr>
      <w:rPr>
        <w:rFonts w:hint="default"/>
        <w:color w:val="00000A"/>
      </w:rPr>
    </w:lvl>
    <w:lvl w:ilvl="4">
      <w:start w:val="1"/>
      <w:numFmt w:val="decimal"/>
      <w:lvlText w:val="%1.%2.%3.%4.%5."/>
      <w:lvlJc w:val="left"/>
      <w:pPr>
        <w:tabs>
          <w:tab w:val="num" w:pos="0"/>
        </w:tabs>
        <w:ind w:left="1700" w:hanging="1080"/>
      </w:pPr>
      <w:rPr>
        <w:rFonts w:hint="default"/>
        <w:color w:val="00000A"/>
      </w:rPr>
    </w:lvl>
    <w:lvl w:ilvl="5">
      <w:start w:val="1"/>
      <w:numFmt w:val="decimal"/>
      <w:lvlText w:val="%1.%2.%3.%4.%5.%6."/>
      <w:lvlJc w:val="left"/>
      <w:pPr>
        <w:tabs>
          <w:tab w:val="num" w:pos="0"/>
        </w:tabs>
        <w:ind w:left="1765" w:hanging="1080"/>
      </w:pPr>
      <w:rPr>
        <w:rFonts w:hint="default"/>
        <w:color w:val="00000A"/>
      </w:rPr>
    </w:lvl>
    <w:lvl w:ilvl="6">
      <w:start w:val="1"/>
      <w:numFmt w:val="decimal"/>
      <w:lvlText w:val="%1.%2.%3.%4.%5.%6.%7."/>
      <w:lvlJc w:val="left"/>
      <w:pPr>
        <w:tabs>
          <w:tab w:val="num" w:pos="0"/>
        </w:tabs>
        <w:ind w:left="2190" w:hanging="1440"/>
      </w:pPr>
      <w:rPr>
        <w:rFonts w:hint="default"/>
        <w:color w:val="00000A"/>
      </w:rPr>
    </w:lvl>
    <w:lvl w:ilvl="7">
      <w:start w:val="1"/>
      <w:numFmt w:val="decimal"/>
      <w:lvlText w:val="%1.%2.%3.%4.%5.%6.%7.%8."/>
      <w:lvlJc w:val="left"/>
      <w:pPr>
        <w:tabs>
          <w:tab w:val="num" w:pos="0"/>
        </w:tabs>
        <w:ind w:left="2255" w:hanging="1440"/>
      </w:pPr>
      <w:rPr>
        <w:rFonts w:hint="default"/>
        <w:color w:val="00000A"/>
      </w:rPr>
    </w:lvl>
    <w:lvl w:ilvl="8">
      <w:start w:val="1"/>
      <w:numFmt w:val="decimal"/>
      <w:lvlText w:val="%1.%2.%3.%4.%5.%6.%7.%8.%9."/>
      <w:lvlJc w:val="left"/>
      <w:pPr>
        <w:tabs>
          <w:tab w:val="num" w:pos="0"/>
        </w:tabs>
        <w:ind w:left="2680" w:hanging="1800"/>
      </w:pPr>
      <w:rPr>
        <w:rFonts w:hint="default"/>
        <w:color w:val="00000A"/>
      </w:rPr>
    </w:lvl>
  </w:abstractNum>
  <w:abstractNum w:abstractNumId="4" w15:restartNumberingAfterBreak="0">
    <w:nsid w:val="255A3169"/>
    <w:multiLevelType w:val="multilevel"/>
    <w:tmpl w:val="449C7B4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D511228"/>
    <w:multiLevelType w:val="hybridMultilevel"/>
    <w:tmpl w:val="629096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0" w15:restartNumberingAfterBreak="0">
    <w:nsid w:val="49E513E0"/>
    <w:multiLevelType w:val="multilevel"/>
    <w:tmpl w:val="D750B52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546C67C4"/>
    <w:multiLevelType w:val="multilevel"/>
    <w:tmpl w:val="51E2D9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E187F6E"/>
    <w:multiLevelType w:val="multilevel"/>
    <w:tmpl w:val="0B867B5A"/>
    <w:name w:val="WWNum812"/>
    <w:lvl w:ilvl="0">
      <w:start w:val="7"/>
      <w:numFmt w:val="decimal"/>
      <w:lvlText w:val="%1"/>
      <w:lvlJc w:val="left"/>
      <w:pPr>
        <w:tabs>
          <w:tab w:val="num" w:pos="0"/>
        </w:tabs>
        <w:ind w:left="720" w:hanging="360"/>
      </w:pPr>
      <w:rPr>
        <w:rFonts w:hint="default"/>
      </w:rPr>
    </w:lvl>
    <w:lvl w:ilvl="1">
      <w:start w:val="9"/>
      <w:numFmt w:val="decimal"/>
      <w:lvlText w:val="%1.%2."/>
      <w:lvlJc w:val="left"/>
      <w:pPr>
        <w:tabs>
          <w:tab w:val="num" w:pos="0"/>
        </w:tabs>
        <w:ind w:left="785" w:hanging="360"/>
      </w:pPr>
      <w:rPr>
        <w:rFonts w:hint="default"/>
        <w:color w:val="00000A"/>
      </w:rPr>
    </w:lvl>
    <w:lvl w:ilvl="2">
      <w:start w:val="1"/>
      <w:numFmt w:val="decimal"/>
      <w:lvlText w:val="%1.%2.%3."/>
      <w:lvlJc w:val="left"/>
      <w:pPr>
        <w:tabs>
          <w:tab w:val="num" w:pos="0"/>
        </w:tabs>
        <w:ind w:left="1210" w:hanging="720"/>
      </w:pPr>
      <w:rPr>
        <w:rFonts w:hint="default"/>
        <w:b w:val="0"/>
        <w:bCs/>
        <w:color w:val="00000A"/>
      </w:rPr>
    </w:lvl>
    <w:lvl w:ilvl="3">
      <w:start w:val="1"/>
      <w:numFmt w:val="decimal"/>
      <w:lvlText w:val="%1.%2.%3.%4."/>
      <w:lvlJc w:val="left"/>
      <w:pPr>
        <w:tabs>
          <w:tab w:val="num" w:pos="0"/>
        </w:tabs>
        <w:ind w:left="1275" w:hanging="720"/>
      </w:pPr>
      <w:rPr>
        <w:rFonts w:hint="default"/>
        <w:color w:val="00000A"/>
      </w:rPr>
    </w:lvl>
    <w:lvl w:ilvl="4">
      <w:start w:val="1"/>
      <w:numFmt w:val="decimal"/>
      <w:lvlText w:val="%1.%2.%3.%4.%5."/>
      <w:lvlJc w:val="left"/>
      <w:pPr>
        <w:tabs>
          <w:tab w:val="num" w:pos="0"/>
        </w:tabs>
        <w:ind w:left="1700" w:hanging="1080"/>
      </w:pPr>
      <w:rPr>
        <w:rFonts w:hint="default"/>
        <w:color w:val="00000A"/>
      </w:rPr>
    </w:lvl>
    <w:lvl w:ilvl="5">
      <w:start w:val="1"/>
      <w:numFmt w:val="decimal"/>
      <w:lvlText w:val="%1.%2.%3.%4.%5.%6."/>
      <w:lvlJc w:val="left"/>
      <w:pPr>
        <w:tabs>
          <w:tab w:val="num" w:pos="0"/>
        </w:tabs>
        <w:ind w:left="1765" w:hanging="1080"/>
      </w:pPr>
      <w:rPr>
        <w:rFonts w:hint="default"/>
        <w:color w:val="00000A"/>
      </w:rPr>
    </w:lvl>
    <w:lvl w:ilvl="6">
      <w:start w:val="1"/>
      <w:numFmt w:val="decimal"/>
      <w:lvlText w:val="%1.%2.%3.%4.%5.%6.%7."/>
      <w:lvlJc w:val="left"/>
      <w:pPr>
        <w:tabs>
          <w:tab w:val="num" w:pos="0"/>
        </w:tabs>
        <w:ind w:left="2190" w:hanging="1440"/>
      </w:pPr>
      <w:rPr>
        <w:rFonts w:hint="default"/>
        <w:color w:val="00000A"/>
      </w:rPr>
    </w:lvl>
    <w:lvl w:ilvl="7">
      <w:start w:val="1"/>
      <w:numFmt w:val="decimal"/>
      <w:lvlText w:val="%1.%2.%3.%4.%5.%6.%7.%8."/>
      <w:lvlJc w:val="left"/>
      <w:pPr>
        <w:tabs>
          <w:tab w:val="num" w:pos="0"/>
        </w:tabs>
        <w:ind w:left="2255" w:hanging="1440"/>
      </w:pPr>
      <w:rPr>
        <w:rFonts w:hint="default"/>
        <w:color w:val="00000A"/>
      </w:rPr>
    </w:lvl>
    <w:lvl w:ilvl="8">
      <w:start w:val="1"/>
      <w:numFmt w:val="decimal"/>
      <w:lvlText w:val="%1.%2.%3.%4.%5.%6.%7.%8.%9."/>
      <w:lvlJc w:val="left"/>
      <w:pPr>
        <w:tabs>
          <w:tab w:val="num" w:pos="0"/>
        </w:tabs>
        <w:ind w:left="2680" w:hanging="1800"/>
      </w:pPr>
      <w:rPr>
        <w:rFonts w:hint="default"/>
        <w:color w:val="00000A"/>
      </w:rPr>
    </w:lvl>
  </w:abstractNum>
  <w:abstractNum w:abstractNumId="1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B607E45"/>
    <w:multiLevelType w:val="hybridMultilevel"/>
    <w:tmpl w:val="E9340E22"/>
    <w:lvl w:ilvl="0" w:tplc="94143E54">
      <w:start w:val="1"/>
      <w:numFmt w:val="decimal"/>
      <w:lvlText w:val="%1."/>
      <w:lvlJc w:val="left"/>
      <w:pPr>
        <w:ind w:left="501"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C977CFB"/>
    <w:multiLevelType w:val="multilevel"/>
    <w:tmpl w:val="D750B52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C36653"/>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7"/>
  </w:num>
  <w:num w:numId="3">
    <w:abstractNumId w:val="18"/>
  </w:num>
  <w:num w:numId="4">
    <w:abstractNumId w:val="8"/>
  </w:num>
  <w:num w:numId="5">
    <w:abstractNumId w:val="5"/>
  </w:num>
  <w:num w:numId="6">
    <w:abstractNumId w:val="11"/>
  </w:num>
  <w:num w:numId="7">
    <w:abstractNumId w:val="15"/>
  </w:num>
  <w:num w:numId="8">
    <w:abstractNumId w:val="13"/>
  </w:num>
  <w:num w:numId="9">
    <w:abstractNumId w:val="9"/>
  </w:num>
  <w:num w:numId="10">
    <w:abstractNumId w:val="4"/>
  </w:num>
  <w:num w:numId="11">
    <w:abstractNumId w:val="21"/>
  </w:num>
  <w:num w:numId="12">
    <w:abstractNumId w:val="12"/>
  </w:num>
  <w:num w:numId="13">
    <w:abstractNumId w:val="19"/>
  </w:num>
  <w:num w:numId="14">
    <w:abstractNumId w:val="20"/>
  </w:num>
  <w:num w:numId="15">
    <w:abstractNumId w:val="2"/>
  </w:num>
  <w:num w:numId="16">
    <w:abstractNumId w:val="10"/>
  </w:num>
  <w:num w:numId="17">
    <w:abstractNumId w:val="1"/>
  </w:num>
  <w:num w:numId="18">
    <w:abstractNumId w:val="7"/>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6A6B"/>
    <w:rsid w:val="00006C50"/>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221"/>
    <w:rsid w:val="00016EDE"/>
    <w:rsid w:val="0001716E"/>
    <w:rsid w:val="00020C33"/>
    <w:rsid w:val="0002118D"/>
    <w:rsid w:val="000212C9"/>
    <w:rsid w:val="00021486"/>
    <w:rsid w:val="0002260C"/>
    <w:rsid w:val="0002289A"/>
    <w:rsid w:val="000229B1"/>
    <w:rsid w:val="00022BA7"/>
    <w:rsid w:val="0002306D"/>
    <w:rsid w:val="00023CDD"/>
    <w:rsid w:val="000242C8"/>
    <w:rsid w:val="00024B3D"/>
    <w:rsid w:val="00025700"/>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022"/>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67EC4"/>
    <w:rsid w:val="0007019A"/>
    <w:rsid w:val="00070375"/>
    <w:rsid w:val="0007075C"/>
    <w:rsid w:val="000709FF"/>
    <w:rsid w:val="00070EA5"/>
    <w:rsid w:val="00070FD8"/>
    <w:rsid w:val="000725AE"/>
    <w:rsid w:val="00073004"/>
    <w:rsid w:val="00073596"/>
    <w:rsid w:val="00073852"/>
    <w:rsid w:val="00073DEC"/>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2F17"/>
    <w:rsid w:val="000935AA"/>
    <w:rsid w:val="00093B86"/>
    <w:rsid w:val="00094191"/>
    <w:rsid w:val="00094321"/>
    <w:rsid w:val="00094790"/>
    <w:rsid w:val="00094A8E"/>
    <w:rsid w:val="00094D55"/>
    <w:rsid w:val="000956E1"/>
    <w:rsid w:val="000967EB"/>
    <w:rsid w:val="00096B41"/>
    <w:rsid w:val="000A0129"/>
    <w:rsid w:val="000A0585"/>
    <w:rsid w:val="000A05E3"/>
    <w:rsid w:val="000A0BAC"/>
    <w:rsid w:val="000A102A"/>
    <w:rsid w:val="000A179E"/>
    <w:rsid w:val="000A19D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206"/>
    <w:rsid w:val="000B3B09"/>
    <w:rsid w:val="000B49DC"/>
    <w:rsid w:val="000B5099"/>
    <w:rsid w:val="000B56AB"/>
    <w:rsid w:val="000B63EB"/>
    <w:rsid w:val="000B663C"/>
    <w:rsid w:val="000B7B55"/>
    <w:rsid w:val="000C052F"/>
    <w:rsid w:val="000C05F5"/>
    <w:rsid w:val="000C08E9"/>
    <w:rsid w:val="000C0A7A"/>
    <w:rsid w:val="000C1208"/>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4BF"/>
    <w:rsid w:val="000E15DC"/>
    <w:rsid w:val="000E20A6"/>
    <w:rsid w:val="000E238A"/>
    <w:rsid w:val="000E2F19"/>
    <w:rsid w:val="000E31D5"/>
    <w:rsid w:val="000E320E"/>
    <w:rsid w:val="000E3CC6"/>
    <w:rsid w:val="000E3D71"/>
    <w:rsid w:val="000E3E45"/>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A9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527"/>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3EB9"/>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364"/>
    <w:rsid w:val="00140473"/>
    <w:rsid w:val="00140584"/>
    <w:rsid w:val="00140A41"/>
    <w:rsid w:val="00140C04"/>
    <w:rsid w:val="00141189"/>
    <w:rsid w:val="001414AC"/>
    <w:rsid w:val="001419CD"/>
    <w:rsid w:val="001419EE"/>
    <w:rsid w:val="00142B67"/>
    <w:rsid w:val="00142FE1"/>
    <w:rsid w:val="00143095"/>
    <w:rsid w:val="0014325E"/>
    <w:rsid w:val="00143845"/>
    <w:rsid w:val="00143DB3"/>
    <w:rsid w:val="00143E29"/>
    <w:rsid w:val="001441A4"/>
    <w:rsid w:val="001443B4"/>
    <w:rsid w:val="00144457"/>
    <w:rsid w:val="00144AB1"/>
    <w:rsid w:val="00144E73"/>
    <w:rsid w:val="0014670B"/>
    <w:rsid w:val="001468D3"/>
    <w:rsid w:val="00146B7E"/>
    <w:rsid w:val="00146BDF"/>
    <w:rsid w:val="00147222"/>
    <w:rsid w:val="0014755F"/>
    <w:rsid w:val="0015002A"/>
    <w:rsid w:val="00150295"/>
    <w:rsid w:val="001503BE"/>
    <w:rsid w:val="001516EA"/>
    <w:rsid w:val="0015172D"/>
    <w:rsid w:val="0015394F"/>
    <w:rsid w:val="00153E25"/>
    <w:rsid w:val="00154505"/>
    <w:rsid w:val="00154B86"/>
    <w:rsid w:val="00154BF4"/>
    <w:rsid w:val="00155D25"/>
    <w:rsid w:val="001562A8"/>
    <w:rsid w:val="00156349"/>
    <w:rsid w:val="001565DA"/>
    <w:rsid w:val="0015684D"/>
    <w:rsid w:val="00156C74"/>
    <w:rsid w:val="00156E90"/>
    <w:rsid w:val="00157D04"/>
    <w:rsid w:val="00157D8E"/>
    <w:rsid w:val="00160549"/>
    <w:rsid w:val="00160602"/>
    <w:rsid w:val="001608E4"/>
    <w:rsid w:val="00160BBD"/>
    <w:rsid w:val="00160D9F"/>
    <w:rsid w:val="00160DA4"/>
    <w:rsid w:val="00162645"/>
    <w:rsid w:val="0016418C"/>
    <w:rsid w:val="001644F9"/>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1C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58"/>
    <w:rsid w:val="0018179A"/>
    <w:rsid w:val="001817D2"/>
    <w:rsid w:val="00181E1F"/>
    <w:rsid w:val="00181F1C"/>
    <w:rsid w:val="0018218A"/>
    <w:rsid w:val="001825A9"/>
    <w:rsid w:val="00182912"/>
    <w:rsid w:val="0018388F"/>
    <w:rsid w:val="00184045"/>
    <w:rsid w:val="00184086"/>
    <w:rsid w:val="001842A6"/>
    <w:rsid w:val="00184618"/>
    <w:rsid w:val="00184919"/>
    <w:rsid w:val="00184E7C"/>
    <w:rsid w:val="00185F3B"/>
    <w:rsid w:val="0018613B"/>
    <w:rsid w:val="001904A8"/>
    <w:rsid w:val="00190BC6"/>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64F0"/>
    <w:rsid w:val="001B65D9"/>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6FA2"/>
    <w:rsid w:val="001D7B52"/>
    <w:rsid w:val="001E0461"/>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12E1"/>
    <w:rsid w:val="001F18AE"/>
    <w:rsid w:val="001F23F3"/>
    <w:rsid w:val="001F28BE"/>
    <w:rsid w:val="001F39FA"/>
    <w:rsid w:val="001F4655"/>
    <w:rsid w:val="001F4C3C"/>
    <w:rsid w:val="001F5154"/>
    <w:rsid w:val="001F5793"/>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A23"/>
    <w:rsid w:val="00204A35"/>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5B3"/>
    <w:rsid w:val="00223621"/>
    <w:rsid w:val="002241A2"/>
    <w:rsid w:val="00224528"/>
    <w:rsid w:val="00225EC5"/>
    <w:rsid w:val="00226061"/>
    <w:rsid w:val="0022617E"/>
    <w:rsid w:val="00226320"/>
    <w:rsid w:val="002267BC"/>
    <w:rsid w:val="002273DE"/>
    <w:rsid w:val="00227861"/>
    <w:rsid w:val="00227F96"/>
    <w:rsid w:val="00230C82"/>
    <w:rsid w:val="0023188B"/>
    <w:rsid w:val="00231D35"/>
    <w:rsid w:val="00231E9C"/>
    <w:rsid w:val="002322DE"/>
    <w:rsid w:val="0023260A"/>
    <w:rsid w:val="00232E32"/>
    <w:rsid w:val="002333D7"/>
    <w:rsid w:val="002345B4"/>
    <w:rsid w:val="00235187"/>
    <w:rsid w:val="00236150"/>
    <w:rsid w:val="00236166"/>
    <w:rsid w:val="00236EF6"/>
    <w:rsid w:val="00240B17"/>
    <w:rsid w:val="00240E5B"/>
    <w:rsid w:val="0024111C"/>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2B43"/>
    <w:rsid w:val="00252E07"/>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238F"/>
    <w:rsid w:val="002632D7"/>
    <w:rsid w:val="0026379E"/>
    <w:rsid w:val="0026386A"/>
    <w:rsid w:val="00263A2E"/>
    <w:rsid w:val="0026417F"/>
    <w:rsid w:val="0026516E"/>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3DE"/>
    <w:rsid w:val="002735FF"/>
    <w:rsid w:val="00273748"/>
    <w:rsid w:val="00273809"/>
    <w:rsid w:val="0027381F"/>
    <w:rsid w:val="002744AA"/>
    <w:rsid w:val="00274FAF"/>
    <w:rsid w:val="00276ECC"/>
    <w:rsid w:val="00277FA1"/>
    <w:rsid w:val="0028037D"/>
    <w:rsid w:val="00280846"/>
    <w:rsid w:val="00281E5E"/>
    <w:rsid w:val="002821A0"/>
    <w:rsid w:val="00282AC5"/>
    <w:rsid w:val="00282DB1"/>
    <w:rsid w:val="002831FC"/>
    <w:rsid w:val="00283BFE"/>
    <w:rsid w:val="00283D51"/>
    <w:rsid w:val="002840F4"/>
    <w:rsid w:val="0028552D"/>
    <w:rsid w:val="00285733"/>
    <w:rsid w:val="00285983"/>
    <w:rsid w:val="00286AD9"/>
    <w:rsid w:val="00286AF4"/>
    <w:rsid w:val="00286C90"/>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C3E"/>
    <w:rsid w:val="00293D30"/>
    <w:rsid w:val="00293FFC"/>
    <w:rsid w:val="00294348"/>
    <w:rsid w:val="00294C1A"/>
    <w:rsid w:val="00294F3F"/>
    <w:rsid w:val="002950EF"/>
    <w:rsid w:val="00295776"/>
    <w:rsid w:val="00295EB3"/>
    <w:rsid w:val="002961D6"/>
    <w:rsid w:val="00296F0D"/>
    <w:rsid w:val="00297E77"/>
    <w:rsid w:val="002A046D"/>
    <w:rsid w:val="002A0947"/>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8"/>
    <w:rsid w:val="002B34DB"/>
    <w:rsid w:val="002B39B4"/>
    <w:rsid w:val="002B3ACD"/>
    <w:rsid w:val="002B3F95"/>
    <w:rsid w:val="002B50AB"/>
    <w:rsid w:val="002B5E72"/>
    <w:rsid w:val="002B60BB"/>
    <w:rsid w:val="002B60CC"/>
    <w:rsid w:val="002B626F"/>
    <w:rsid w:val="002B6F6C"/>
    <w:rsid w:val="002B7727"/>
    <w:rsid w:val="002B7EB0"/>
    <w:rsid w:val="002C006A"/>
    <w:rsid w:val="002C06DE"/>
    <w:rsid w:val="002C1258"/>
    <w:rsid w:val="002C17A8"/>
    <w:rsid w:val="002C2C44"/>
    <w:rsid w:val="002C4E86"/>
    <w:rsid w:val="002C53B8"/>
    <w:rsid w:val="002C54C1"/>
    <w:rsid w:val="002C5E97"/>
    <w:rsid w:val="002C6096"/>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DF1"/>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6D24"/>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0DE"/>
    <w:rsid w:val="00311D0A"/>
    <w:rsid w:val="00313147"/>
    <w:rsid w:val="0031358C"/>
    <w:rsid w:val="00313B45"/>
    <w:rsid w:val="00313E32"/>
    <w:rsid w:val="003141E8"/>
    <w:rsid w:val="00314264"/>
    <w:rsid w:val="00314319"/>
    <w:rsid w:val="00314CA9"/>
    <w:rsid w:val="003156BC"/>
    <w:rsid w:val="00315A92"/>
    <w:rsid w:val="00315CA8"/>
    <w:rsid w:val="00316B9A"/>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E90"/>
    <w:rsid w:val="00344F82"/>
    <w:rsid w:val="00345AA4"/>
    <w:rsid w:val="003466A3"/>
    <w:rsid w:val="00346C68"/>
    <w:rsid w:val="0034712C"/>
    <w:rsid w:val="0034750F"/>
    <w:rsid w:val="00347598"/>
    <w:rsid w:val="0034783E"/>
    <w:rsid w:val="00350615"/>
    <w:rsid w:val="00350BED"/>
    <w:rsid w:val="00350E1F"/>
    <w:rsid w:val="00352541"/>
    <w:rsid w:val="00353881"/>
    <w:rsid w:val="00354B78"/>
    <w:rsid w:val="00355EDF"/>
    <w:rsid w:val="0035658A"/>
    <w:rsid w:val="00357ADD"/>
    <w:rsid w:val="00357DC7"/>
    <w:rsid w:val="00360444"/>
    <w:rsid w:val="0036049C"/>
    <w:rsid w:val="00360501"/>
    <w:rsid w:val="0036051A"/>
    <w:rsid w:val="003605F6"/>
    <w:rsid w:val="003606BD"/>
    <w:rsid w:val="00360715"/>
    <w:rsid w:val="00361551"/>
    <w:rsid w:val="003618E3"/>
    <w:rsid w:val="00361D6F"/>
    <w:rsid w:val="00362847"/>
    <w:rsid w:val="003629E4"/>
    <w:rsid w:val="00363004"/>
    <w:rsid w:val="003630F4"/>
    <w:rsid w:val="003632BB"/>
    <w:rsid w:val="003639AA"/>
    <w:rsid w:val="00363E13"/>
    <w:rsid w:val="00364141"/>
    <w:rsid w:val="003648BA"/>
    <w:rsid w:val="00364911"/>
    <w:rsid w:val="00364F4B"/>
    <w:rsid w:val="003652C5"/>
    <w:rsid w:val="003652C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292"/>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0AB4"/>
    <w:rsid w:val="0038139C"/>
    <w:rsid w:val="00381E84"/>
    <w:rsid w:val="003823E1"/>
    <w:rsid w:val="0038245E"/>
    <w:rsid w:val="00382798"/>
    <w:rsid w:val="00382CA6"/>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59FF"/>
    <w:rsid w:val="00395EC3"/>
    <w:rsid w:val="003963D1"/>
    <w:rsid w:val="00396DE4"/>
    <w:rsid w:val="00396E8A"/>
    <w:rsid w:val="003979FF"/>
    <w:rsid w:val="00397CB6"/>
    <w:rsid w:val="003A05B0"/>
    <w:rsid w:val="003A0AD2"/>
    <w:rsid w:val="003A0D0D"/>
    <w:rsid w:val="003A0DE2"/>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A46"/>
    <w:rsid w:val="003A7B29"/>
    <w:rsid w:val="003B01FD"/>
    <w:rsid w:val="003B09A5"/>
    <w:rsid w:val="003B0A07"/>
    <w:rsid w:val="003B0D27"/>
    <w:rsid w:val="003B2188"/>
    <w:rsid w:val="003B219B"/>
    <w:rsid w:val="003B2ACE"/>
    <w:rsid w:val="003B2B65"/>
    <w:rsid w:val="003B304E"/>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3AEF"/>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D8B"/>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06"/>
    <w:rsid w:val="003F3197"/>
    <w:rsid w:val="003F367F"/>
    <w:rsid w:val="003F36A3"/>
    <w:rsid w:val="003F3A4A"/>
    <w:rsid w:val="003F4997"/>
    <w:rsid w:val="003F5171"/>
    <w:rsid w:val="003F579D"/>
    <w:rsid w:val="003F5CD4"/>
    <w:rsid w:val="003F675F"/>
    <w:rsid w:val="003F6883"/>
    <w:rsid w:val="003F6BE9"/>
    <w:rsid w:val="003F6C4D"/>
    <w:rsid w:val="003F6E6A"/>
    <w:rsid w:val="003F6F05"/>
    <w:rsid w:val="003F7C89"/>
    <w:rsid w:val="00400200"/>
    <w:rsid w:val="004011D9"/>
    <w:rsid w:val="0040141D"/>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09"/>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31"/>
    <w:rsid w:val="00440D8A"/>
    <w:rsid w:val="00441A6B"/>
    <w:rsid w:val="00441EA1"/>
    <w:rsid w:val="0044294C"/>
    <w:rsid w:val="00443525"/>
    <w:rsid w:val="00443B3B"/>
    <w:rsid w:val="00443D53"/>
    <w:rsid w:val="00443E2F"/>
    <w:rsid w:val="00445418"/>
    <w:rsid w:val="0044564C"/>
    <w:rsid w:val="00445798"/>
    <w:rsid w:val="00446E40"/>
    <w:rsid w:val="00447003"/>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EB4"/>
    <w:rsid w:val="00466F3B"/>
    <w:rsid w:val="00467178"/>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EC"/>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085"/>
    <w:rsid w:val="004946CD"/>
    <w:rsid w:val="00494AE7"/>
    <w:rsid w:val="00494E37"/>
    <w:rsid w:val="004958BE"/>
    <w:rsid w:val="00495FC7"/>
    <w:rsid w:val="0049669A"/>
    <w:rsid w:val="00496877"/>
    <w:rsid w:val="00496B3C"/>
    <w:rsid w:val="004974D8"/>
    <w:rsid w:val="004977C7"/>
    <w:rsid w:val="00497819"/>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47D"/>
    <w:rsid w:val="004A781C"/>
    <w:rsid w:val="004A7BBC"/>
    <w:rsid w:val="004A7DEB"/>
    <w:rsid w:val="004B0381"/>
    <w:rsid w:val="004B05B0"/>
    <w:rsid w:val="004B0CAC"/>
    <w:rsid w:val="004B0DA2"/>
    <w:rsid w:val="004B19B5"/>
    <w:rsid w:val="004B1D7D"/>
    <w:rsid w:val="004B2677"/>
    <w:rsid w:val="004B2979"/>
    <w:rsid w:val="004B3088"/>
    <w:rsid w:val="004B32A8"/>
    <w:rsid w:val="004B32F7"/>
    <w:rsid w:val="004B37BA"/>
    <w:rsid w:val="004B3A83"/>
    <w:rsid w:val="004B460A"/>
    <w:rsid w:val="004B4F03"/>
    <w:rsid w:val="004B68C4"/>
    <w:rsid w:val="004B6B1E"/>
    <w:rsid w:val="004C0212"/>
    <w:rsid w:val="004C05F9"/>
    <w:rsid w:val="004C0B32"/>
    <w:rsid w:val="004C0B97"/>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6A7"/>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79D"/>
    <w:rsid w:val="004E4A16"/>
    <w:rsid w:val="004E52AA"/>
    <w:rsid w:val="004E5491"/>
    <w:rsid w:val="004E54DA"/>
    <w:rsid w:val="004E5811"/>
    <w:rsid w:val="004E6F11"/>
    <w:rsid w:val="004E6FA6"/>
    <w:rsid w:val="004E73DB"/>
    <w:rsid w:val="004E7DB2"/>
    <w:rsid w:val="004EE66A"/>
    <w:rsid w:val="004F001E"/>
    <w:rsid w:val="004F021F"/>
    <w:rsid w:val="004F0A3B"/>
    <w:rsid w:val="004F0BDB"/>
    <w:rsid w:val="004F0C21"/>
    <w:rsid w:val="004F1177"/>
    <w:rsid w:val="004F1294"/>
    <w:rsid w:val="004F16B4"/>
    <w:rsid w:val="004F1A89"/>
    <w:rsid w:val="004F20C3"/>
    <w:rsid w:val="004F2445"/>
    <w:rsid w:val="004F2773"/>
    <w:rsid w:val="004F299C"/>
    <w:rsid w:val="004F2E9D"/>
    <w:rsid w:val="004F45F2"/>
    <w:rsid w:val="004F5425"/>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3DBF"/>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059"/>
    <w:rsid w:val="0051477F"/>
    <w:rsid w:val="00514883"/>
    <w:rsid w:val="005154BE"/>
    <w:rsid w:val="0051553D"/>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1EC3"/>
    <w:rsid w:val="00522127"/>
    <w:rsid w:val="00523E99"/>
    <w:rsid w:val="0052410E"/>
    <w:rsid w:val="005245C9"/>
    <w:rsid w:val="00524710"/>
    <w:rsid w:val="0052484E"/>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0DF"/>
    <w:rsid w:val="00533162"/>
    <w:rsid w:val="00533750"/>
    <w:rsid w:val="005338DF"/>
    <w:rsid w:val="0053391D"/>
    <w:rsid w:val="005347B6"/>
    <w:rsid w:val="0053498D"/>
    <w:rsid w:val="00534B33"/>
    <w:rsid w:val="005356C1"/>
    <w:rsid w:val="00535A68"/>
    <w:rsid w:val="00536923"/>
    <w:rsid w:val="005374F6"/>
    <w:rsid w:val="00537A7D"/>
    <w:rsid w:val="0054016D"/>
    <w:rsid w:val="005402E7"/>
    <w:rsid w:val="005403AB"/>
    <w:rsid w:val="0054077F"/>
    <w:rsid w:val="00540A4E"/>
    <w:rsid w:val="00541DB9"/>
    <w:rsid w:val="00542A36"/>
    <w:rsid w:val="0054335A"/>
    <w:rsid w:val="005434D7"/>
    <w:rsid w:val="0054384E"/>
    <w:rsid w:val="00543E89"/>
    <w:rsid w:val="00544C09"/>
    <w:rsid w:val="00545509"/>
    <w:rsid w:val="00545B8E"/>
    <w:rsid w:val="0054646D"/>
    <w:rsid w:val="00547069"/>
    <w:rsid w:val="0055057F"/>
    <w:rsid w:val="00550AB1"/>
    <w:rsid w:val="00551646"/>
    <w:rsid w:val="00551CE8"/>
    <w:rsid w:val="00551F75"/>
    <w:rsid w:val="005520B4"/>
    <w:rsid w:val="005522B9"/>
    <w:rsid w:val="00552412"/>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AB3"/>
    <w:rsid w:val="00566D73"/>
    <w:rsid w:val="00567C15"/>
    <w:rsid w:val="00570B5A"/>
    <w:rsid w:val="00570DD6"/>
    <w:rsid w:val="0057154B"/>
    <w:rsid w:val="0057249A"/>
    <w:rsid w:val="00572580"/>
    <w:rsid w:val="00572663"/>
    <w:rsid w:val="00572EE5"/>
    <w:rsid w:val="005738B5"/>
    <w:rsid w:val="00573B09"/>
    <w:rsid w:val="00573BD8"/>
    <w:rsid w:val="00575326"/>
    <w:rsid w:val="0057585B"/>
    <w:rsid w:val="00575FA2"/>
    <w:rsid w:val="00576256"/>
    <w:rsid w:val="005762B2"/>
    <w:rsid w:val="00577B8D"/>
    <w:rsid w:val="005800D8"/>
    <w:rsid w:val="0058039D"/>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56A"/>
    <w:rsid w:val="00585EEB"/>
    <w:rsid w:val="00586906"/>
    <w:rsid w:val="005872CC"/>
    <w:rsid w:val="005873EA"/>
    <w:rsid w:val="005873FC"/>
    <w:rsid w:val="00587A73"/>
    <w:rsid w:val="00590646"/>
    <w:rsid w:val="00590EAF"/>
    <w:rsid w:val="005915ED"/>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A7BD4"/>
    <w:rsid w:val="005B0066"/>
    <w:rsid w:val="005B018E"/>
    <w:rsid w:val="005B046F"/>
    <w:rsid w:val="005B07CB"/>
    <w:rsid w:val="005B09C8"/>
    <w:rsid w:val="005B1254"/>
    <w:rsid w:val="005B12EE"/>
    <w:rsid w:val="005B1C59"/>
    <w:rsid w:val="005B20BB"/>
    <w:rsid w:val="005B3094"/>
    <w:rsid w:val="005B359A"/>
    <w:rsid w:val="005B3D6F"/>
    <w:rsid w:val="005B3ECD"/>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9B7"/>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71B0"/>
    <w:rsid w:val="005D7292"/>
    <w:rsid w:val="005E08E2"/>
    <w:rsid w:val="005E1321"/>
    <w:rsid w:val="005E15FA"/>
    <w:rsid w:val="005E162E"/>
    <w:rsid w:val="005E1666"/>
    <w:rsid w:val="005E1C1D"/>
    <w:rsid w:val="005E21A3"/>
    <w:rsid w:val="005E233F"/>
    <w:rsid w:val="005E2DD4"/>
    <w:rsid w:val="005E2E3E"/>
    <w:rsid w:val="005E31EC"/>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BF6"/>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CDC"/>
    <w:rsid w:val="006171A9"/>
    <w:rsid w:val="00617518"/>
    <w:rsid w:val="00617891"/>
    <w:rsid w:val="00617F5C"/>
    <w:rsid w:val="00620293"/>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196"/>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2FBE"/>
    <w:rsid w:val="0063408E"/>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6E5"/>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62B"/>
    <w:rsid w:val="0065784A"/>
    <w:rsid w:val="00657E82"/>
    <w:rsid w:val="006600DB"/>
    <w:rsid w:val="00660BF3"/>
    <w:rsid w:val="00660F84"/>
    <w:rsid w:val="00660F89"/>
    <w:rsid w:val="0066135B"/>
    <w:rsid w:val="00661946"/>
    <w:rsid w:val="00663029"/>
    <w:rsid w:val="00663046"/>
    <w:rsid w:val="006637FF"/>
    <w:rsid w:val="006639D3"/>
    <w:rsid w:val="00663F00"/>
    <w:rsid w:val="00664013"/>
    <w:rsid w:val="00664458"/>
    <w:rsid w:val="00664475"/>
    <w:rsid w:val="00664A9F"/>
    <w:rsid w:val="00664ECD"/>
    <w:rsid w:val="00666099"/>
    <w:rsid w:val="00666139"/>
    <w:rsid w:val="00666E77"/>
    <w:rsid w:val="00667103"/>
    <w:rsid w:val="006673E7"/>
    <w:rsid w:val="006674C2"/>
    <w:rsid w:val="00667559"/>
    <w:rsid w:val="00667C76"/>
    <w:rsid w:val="006703A3"/>
    <w:rsid w:val="00670BB3"/>
    <w:rsid w:val="00671932"/>
    <w:rsid w:val="00671E95"/>
    <w:rsid w:val="00672017"/>
    <w:rsid w:val="00672293"/>
    <w:rsid w:val="00672F74"/>
    <w:rsid w:val="006735EB"/>
    <w:rsid w:val="00673847"/>
    <w:rsid w:val="00674840"/>
    <w:rsid w:val="00674964"/>
    <w:rsid w:val="00674C6E"/>
    <w:rsid w:val="00675EF4"/>
    <w:rsid w:val="00676AFD"/>
    <w:rsid w:val="0067775C"/>
    <w:rsid w:val="006777D8"/>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389"/>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C5E"/>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AD9"/>
    <w:rsid w:val="006B6B8A"/>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5DCD"/>
    <w:rsid w:val="006D6610"/>
    <w:rsid w:val="006D70F2"/>
    <w:rsid w:val="006D780E"/>
    <w:rsid w:val="006D7854"/>
    <w:rsid w:val="006D7860"/>
    <w:rsid w:val="006E09F2"/>
    <w:rsid w:val="006E0D53"/>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9B3"/>
    <w:rsid w:val="00720EA6"/>
    <w:rsid w:val="007214E3"/>
    <w:rsid w:val="00721F24"/>
    <w:rsid w:val="00722D13"/>
    <w:rsid w:val="00722EB6"/>
    <w:rsid w:val="00723B4F"/>
    <w:rsid w:val="007242A3"/>
    <w:rsid w:val="007262AF"/>
    <w:rsid w:val="00726924"/>
    <w:rsid w:val="0072717B"/>
    <w:rsid w:val="007275BE"/>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80B"/>
    <w:rsid w:val="0073590A"/>
    <w:rsid w:val="00735A52"/>
    <w:rsid w:val="00735ABA"/>
    <w:rsid w:val="00735EE1"/>
    <w:rsid w:val="007366D4"/>
    <w:rsid w:val="00736C47"/>
    <w:rsid w:val="00737196"/>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57E37"/>
    <w:rsid w:val="00760C85"/>
    <w:rsid w:val="00761AF2"/>
    <w:rsid w:val="00761E49"/>
    <w:rsid w:val="0076316C"/>
    <w:rsid w:val="00763C01"/>
    <w:rsid w:val="00763FAD"/>
    <w:rsid w:val="007643AB"/>
    <w:rsid w:val="00764B79"/>
    <w:rsid w:val="00764F36"/>
    <w:rsid w:val="007656AF"/>
    <w:rsid w:val="00766275"/>
    <w:rsid w:val="00766384"/>
    <w:rsid w:val="0076664B"/>
    <w:rsid w:val="0076696B"/>
    <w:rsid w:val="007672C9"/>
    <w:rsid w:val="007679B9"/>
    <w:rsid w:val="00767A83"/>
    <w:rsid w:val="00767DDE"/>
    <w:rsid w:val="00771D84"/>
    <w:rsid w:val="007725B4"/>
    <w:rsid w:val="00772D94"/>
    <w:rsid w:val="00772F50"/>
    <w:rsid w:val="00773785"/>
    <w:rsid w:val="00774D11"/>
    <w:rsid w:val="0077505F"/>
    <w:rsid w:val="00775259"/>
    <w:rsid w:val="00776216"/>
    <w:rsid w:val="007763D6"/>
    <w:rsid w:val="00776572"/>
    <w:rsid w:val="0077738D"/>
    <w:rsid w:val="007774C2"/>
    <w:rsid w:val="00777ADF"/>
    <w:rsid w:val="00781AD8"/>
    <w:rsid w:val="00782B72"/>
    <w:rsid w:val="00783186"/>
    <w:rsid w:val="00784CC4"/>
    <w:rsid w:val="00785EEB"/>
    <w:rsid w:val="00786098"/>
    <w:rsid w:val="00786EB8"/>
    <w:rsid w:val="00787D28"/>
    <w:rsid w:val="0079000C"/>
    <w:rsid w:val="00790033"/>
    <w:rsid w:val="00790B29"/>
    <w:rsid w:val="00790B3E"/>
    <w:rsid w:val="00790D7B"/>
    <w:rsid w:val="00790D93"/>
    <w:rsid w:val="007915DC"/>
    <w:rsid w:val="00791CD7"/>
    <w:rsid w:val="00791F2C"/>
    <w:rsid w:val="007923B8"/>
    <w:rsid w:val="00792D22"/>
    <w:rsid w:val="007938EF"/>
    <w:rsid w:val="0079430D"/>
    <w:rsid w:val="007953B9"/>
    <w:rsid w:val="00796908"/>
    <w:rsid w:val="0079697B"/>
    <w:rsid w:val="0079754C"/>
    <w:rsid w:val="007A0657"/>
    <w:rsid w:val="007A0679"/>
    <w:rsid w:val="007A0A03"/>
    <w:rsid w:val="007A0AF5"/>
    <w:rsid w:val="007A1395"/>
    <w:rsid w:val="007A17E7"/>
    <w:rsid w:val="007A22E9"/>
    <w:rsid w:val="007A230A"/>
    <w:rsid w:val="007A24A2"/>
    <w:rsid w:val="007A24EB"/>
    <w:rsid w:val="007A25CC"/>
    <w:rsid w:val="007A282D"/>
    <w:rsid w:val="007A331E"/>
    <w:rsid w:val="007A3B34"/>
    <w:rsid w:val="007A3BD0"/>
    <w:rsid w:val="007A455D"/>
    <w:rsid w:val="007A45D8"/>
    <w:rsid w:val="007A4C6D"/>
    <w:rsid w:val="007A4F2F"/>
    <w:rsid w:val="007A578F"/>
    <w:rsid w:val="007A644F"/>
    <w:rsid w:val="007A65FC"/>
    <w:rsid w:val="007A67A3"/>
    <w:rsid w:val="007A6B97"/>
    <w:rsid w:val="007A6FEB"/>
    <w:rsid w:val="007A7868"/>
    <w:rsid w:val="007A7CE5"/>
    <w:rsid w:val="007B02C3"/>
    <w:rsid w:val="007B04E7"/>
    <w:rsid w:val="007B07CA"/>
    <w:rsid w:val="007B0C6A"/>
    <w:rsid w:val="007B16F9"/>
    <w:rsid w:val="007B19CE"/>
    <w:rsid w:val="007B1E12"/>
    <w:rsid w:val="007B1E53"/>
    <w:rsid w:val="007B21D0"/>
    <w:rsid w:val="007B3291"/>
    <w:rsid w:val="007B370E"/>
    <w:rsid w:val="007B3771"/>
    <w:rsid w:val="007B4596"/>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0BC6"/>
    <w:rsid w:val="007E103C"/>
    <w:rsid w:val="007E1121"/>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E7F6C"/>
    <w:rsid w:val="007F035E"/>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4D2B"/>
    <w:rsid w:val="008052B1"/>
    <w:rsid w:val="00805337"/>
    <w:rsid w:val="00805765"/>
    <w:rsid w:val="0080582D"/>
    <w:rsid w:val="00805832"/>
    <w:rsid w:val="008059CD"/>
    <w:rsid w:val="00805AB1"/>
    <w:rsid w:val="00805D11"/>
    <w:rsid w:val="00805F72"/>
    <w:rsid w:val="00806518"/>
    <w:rsid w:val="008072DA"/>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D8D"/>
    <w:rsid w:val="00815F59"/>
    <w:rsid w:val="008168D8"/>
    <w:rsid w:val="00816B57"/>
    <w:rsid w:val="00816D49"/>
    <w:rsid w:val="008203A8"/>
    <w:rsid w:val="00821833"/>
    <w:rsid w:val="00822488"/>
    <w:rsid w:val="00822C89"/>
    <w:rsid w:val="008241C6"/>
    <w:rsid w:val="008243C9"/>
    <w:rsid w:val="00824831"/>
    <w:rsid w:val="008251AB"/>
    <w:rsid w:val="008255A4"/>
    <w:rsid w:val="008257ED"/>
    <w:rsid w:val="00825ABA"/>
    <w:rsid w:val="008275D0"/>
    <w:rsid w:val="008278E9"/>
    <w:rsid w:val="0083064B"/>
    <w:rsid w:val="0083086E"/>
    <w:rsid w:val="00830FF6"/>
    <w:rsid w:val="008311F1"/>
    <w:rsid w:val="00831204"/>
    <w:rsid w:val="00831208"/>
    <w:rsid w:val="00831253"/>
    <w:rsid w:val="008313BC"/>
    <w:rsid w:val="008322C9"/>
    <w:rsid w:val="0083279B"/>
    <w:rsid w:val="00832B4A"/>
    <w:rsid w:val="00832B94"/>
    <w:rsid w:val="00832FB1"/>
    <w:rsid w:val="00832FD7"/>
    <w:rsid w:val="008332D5"/>
    <w:rsid w:val="0083385A"/>
    <w:rsid w:val="00833B44"/>
    <w:rsid w:val="00833D61"/>
    <w:rsid w:val="00833D71"/>
    <w:rsid w:val="0083414A"/>
    <w:rsid w:val="008350F6"/>
    <w:rsid w:val="00835378"/>
    <w:rsid w:val="00835A02"/>
    <w:rsid w:val="00836387"/>
    <w:rsid w:val="00836BF9"/>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39E8"/>
    <w:rsid w:val="0084405B"/>
    <w:rsid w:val="008443C4"/>
    <w:rsid w:val="008446E2"/>
    <w:rsid w:val="0084493A"/>
    <w:rsid w:val="00844CEC"/>
    <w:rsid w:val="00844E0E"/>
    <w:rsid w:val="008454BE"/>
    <w:rsid w:val="00845630"/>
    <w:rsid w:val="00845869"/>
    <w:rsid w:val="00845896"/>
    <w:rsid w:val="008459C2"/>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07C"/>
    <w:rsid w:val="0087179D"/>
    <w:rsid w:val="00871B33"/>
    <w:rsid w:val="00871D88"/>
    <w:rsid w:val="00871DC0"/>
    <w:rsid w:val="00872512"/>
    <w:rsid w:val="0087283B"/>
    <w:rsid w:val="00872949"/>
    <w:rsid w:val="00872BBF"/>
    <w:rsid w:val="00872BE4"/>
    <w:rsid w:val="00872DA0"/>
    <w:rsid w:val="00872F40"/>
    <w:rsid w:val="008730BB"/>
    <w:rsid w:val="00873197"/>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1679"/>
    <w:rsid w:val="008920B9"/>
    <w:rsid w:val="00892887"/>
    <w:rsid w:val="00892D75"/>
    <w:rsid w:val="00893BB7"/>
    <w:rsid w:val="008941DB"/>
    <w:rsid w:val="008944F8"/>
    <w:rsid w:val="00894546"/>
    <w:rsid w:val="00894B35"/>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C7C3D"/>
    <w:rsid w:val="008D00FE"/>
    <w:rsid w:val="008D10BA"/>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5E8"/>
    <w:rsid w:val="008E0BE2"/>
    <w:rsid w:val="008E0CD1"/>
    <w:rsid w:val="008E10AE"/>
    <w:rsid w:val="008E1BFA"/>
    <w:rsid w:val="008E1CB2"/>
    <w:rsid w:val="008E1E8A"/>
    <w:rsid w:val="008E31A9"/>
    <w:rsid w:val="008E34E6"/>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29"/>
    <w:rsid w:val="008F35DC"/>
    <w:rsid w:val="008F478E"/>
    <w:rsid w:val="008F4D52"/>
    <w:rsid w:val="008F4E41"/>
    <w:rsid w:val="008F5276"/>
    <w:rsid w:val="008F6207"/>
    <w:rsid w:val="008F6222"/>
    <w:rsid w:val="008F665E"/>
    <w:rsid w:val="008F670B"/>
    <w:rsid w:val="008F7A00"/>
    <w:rsid w:val="00900C1C"/>
    <w:rsid w:val="00900F65"/>
    <w:rsid w:val="0090112C"/>
    <w:rsid w:val="009015BF"/>
    <w:rsid w:val="0090216F"/>
    <w:rsid w:val="009029B0"/>
    <w:rsid w:val="00902A56"/>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059"/>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4EA4"/>
    <w:rsid w:val="00935224"/>
    <w:rsid w:val="00935665"/>
    <w:rsid w:val="00935B30"/>
    <w:rsid w:val="00936A4E"/>
    <w:rsid w:val="00936DAF"/>
    <w:rsid w:val="00936E77"/>
    <w:rsid w:val="009370ED"/>
    <w:rsid w:val="00937965"/>
    <w:rsid w:val="0094038F"/>
    <w:rsid w:val="0094067C"/>
    <w:rsid w:val="00940AE9"/>
    <w:rsid w:val="00940C55"/>
    <w:rsid w:val="00941015"/>
    <w:rsid w:val="00941580"/>
    <w:rsid w:val="00942962"/>
    <w:rsid w:val="00943006"/>
    <w:rsid w:val="00943F94"/>
    <w:rsid w:val="00944A06"/>
    <w:rsid w:val="00944E0C"/>
    <w:rsid w:val="00945998"/>
    <w:rsid w:val="00945CE8"/>
    <w:rsid w:val="00946A35"/>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A8B"/>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8B6"/>
    <w:rsid w:val="00973C29"/>
    <w:rsid w:val="00973F7E"/>
    <w:rsid w:val="0097505B"/>
    <w:rsid w:val="009758E3"/>
    <w:rsid w:val="009763C4"/>
    <w:rsid w:val="00976C4F"/>
    <w:rsid w:val="009772F1"/>
    <w:rsid w:val="00977A6B"/>
    <w:rsid w:val="009803F1"/>
    <w:rsid w:val="0098062F"/>
    <w:rsid w:val="00980782"/>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5"/>
    <w:rsid w:val="009906D8"/>
    <w:rsid w:val="0099079E"/>
    <w:rsid w:val="0099188F"/>
    <w:rsid w:val="0099189A"/>
    <w:rsid w:val="00991F5D"/>
    <w:rsid w:val="0099281E"/>
    <w:rsid w:val="00992870"/>
    <w:rsid w:val="00992ADD"/>
    <w:rsid w:val="009930B9"/>
    <w:rsid w:val="009934E2"/>
    <w:rsid w:val="00993AB6"/>
    <w:rsid w:val="00993DDC"/>
    <w:rsid w:val="00994079"/>
    <w:rsid w:val="00994175"/>
    <w:rsid w:val="009944DF"/>
    <w:rsid w:val="00994F59"/>
    <w:rsid w:val="00995933"/>
    <w:rsid w:val="00995FFD"/>
    <w:rsid w:val="00996A15"/>
    <w:rsid w:val="00997F4B"/>
    <w:rsid w:val="009A02C0"/>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8A9"/>
    <w:rsid w:val="009B1AD4"/>
    <w:rsid w:val="009B1B69"/>
    <w:rsid w:val="009B1D67"/>
    <w:rsid w:val="009B2CB9"/>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5CB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568"/>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6BAB"/>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57"/>
    <w:rsid w:val="00A278CE"/>
    <w:rsid w:val="00A30B98"/>
    <w:rsid w:val="00A31884"/>
    <w:rsid w:val="00A31A3C"/>
    <w:rsid w:val="00A320C1"/>
    <w:rsid w:val="00A321B6"/>
    <w:rsid w:val="00A32E8A"/>
    <w:rsid w:val="00A33466"/>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685"/>
    <w:rsid w:val="00A4274E"/>
    <w:rsid w:val="00A43E7E"/>
    <w:rsid w:val="00A440FE"/>
    <w:rsid w:val="00A44175"/>
    <w:rsid w:val="00A44D8F"/>
    <w:rsid w:val="00A45A85"/>
    <w:rsid w:val="00A46260"/>
    <w:rsid w:val="00A4632E"/>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0DC"/>
    <w:rsid w:val="00A5223C"/>
    <w:rsid w:val="00A522C3"/>
    <w:rsid w:val="00A528B0"/>
    <w:rsid w:val="00A52DCE"/>
    <w:rsid w:val="00A53477"/>
    <w:rsid w:val="00A535B4"/>
    <w:rsid w:val="00A54E22"/>
    <w:rsid w:val="00A55140"/>
    <w:rsid w:val="00A55546"/>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900"/>
    <w:rsid w:val="00A71EFB"/>
    <w:rsid w:val="00A72644"/>
    <w:rsid w:val="00A72B79"/>
    <w:rsid w:val="00A73268"/>
    <w:rsid w:val="00A73BD7"/>
    <w:rsid w:val="00A742C7"/>
    <w:rsid w:val="00A743AB"/>
    <w:rsid w:val="00A7453E"/>
    <w:rsid w:val="00A753C0"/>
    <w:rsid w:val="00A75510"/>
    <w:rsid w:val="00A761E5"/>
    <w:rsid w:val="00A761ED"/>
    <w:rsid w:val="00A765D8"/>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5CFE"/>
    <w:rsid w:val="00A86236"/>
    <w:rsid w:val="00A86A7E"/>
    <w:rsid w:val="00A87169"/>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19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BCC"/>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C7175"/>
    <w:rsid w:val="00AD0265"/>
    <w:rsid w:val="00AD047A"/>
    <w:rsid w:val="00AD0DE9"/>
    <w:rsid w:val="00AD13C0"/>
    <w:rsid w:val="00AD1F3E"/>
    <w:rsid w:val="00AD2036"/>
    <w:rsid w:val="00AD22E3"/>
    <w:rsid w:val="00AD2971"/>
    <w:rsid w:val="00AD4439"/>
    <w:rsid w:val="00AD5777"/>
    <w:rsid w:val="00AD5FE2"/>
    <w:rsid w:val="00AD76F2"/>
    <w:rsid w:val="00AD7D03"/>
    <w:rsid w:val="00AE1224"/>
    <w:rsid w:val="00AE12C5"/>
    <w:rsid w:val="00AE18A3"/>
    <w:rsid w:val="00AE1957"/>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9CC"/>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A9"/>
    <w:rsid w:val="00B05CBC"/>
    <w:rsid w:val="00B06363"/>
    <w:rsid w:val="00B06A70"/>
    <w:rsid w:val="00B06B41"/>
    <w:rsid w:val="00B06BA8"/>
    <w:rsid w:val="00B06D0F"/>
    <w:rsid w:val="00B07278"/>
    <w:rsid w:val="00B076BD"/>
    <w:rsid w:val="00B07A6A"/>
    <w:rsid w:val="00B07B44"/>
    <w:rsid w:val="00B07BE6"/>
    <w:rsid w:val="00B102FC"/>
    <w:rsid w:val="00B10A7B"/>
    <w:rsid w:val="00B10BBD"/>
    <w:rsid w:val="00B1122A"/>
    <w:rsid w:val="00B11638"/>
    <w:rsid w:val="00B1199E"/>
    <w:rsid w:val="00B1218F"/>
    <w:rsid w:val="00B122CE"/>
    <w:rsid w:val="00B12341"/>
    <w:rsid w:val="00B129B3"/>
    <w:rsid w:val="00B13262"/>
    <w:rsid w:val="00B1340D"/>
    <w:rsid w:val="00B135A4"/>
    <w:rsid w:val="00B13E3E"/>
    <w:rsid w:val="00B13F79"/>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23DC"/>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1692"/>
    <w:rsid w:val="00B32AAE"/>
    <w:rsid w:val="00B32C06"/>
    <w:rsid w:val="00B32E8B"/>
    <w:rsid w:val="00B33711"/>
    <w:rsid w:val="00B339BC"/>
    <w:rsid w:val="00B33D65"/>
    <w:rsid w:val="00B33EA5"/>
    <w:rsid w:val="00B33F5C"/>
    <w:rsid w:val="00B340AB"/>
    <w:rsid w:val="00B34514"/>
    <w:rsid w:val="00B34550"/>
    <w:rsid w:val="00B34777"/>
    <w:rsid w:val="00B34ED7"/>
    <w:rsid w:val="00B34F46"/>
    <w:rsid w:val="00B35482"/>
    <w:rsid w:val="00B3556C"/>
    <w:rsid w:val="00B35F95"/>
    <w:rsid w:val="00B3622D"/>
    <w:rsid w:val="00B36B18"/>
    <w:rsid w:val="00B36C69"/>
    <w:rsid w:val="00B36D81"/>
    <w:rsid w:val="00B3755C"/>
    <w:rsid w:val="00B37837"/>
    <w:rsid w:val="00B378BB"/>
    <w:rsid w:val="00B37938"/>
    <w:rsid w:val="00B379BC"/>
    <w:rsid w:val="00B37BC1"/>
    <w:rsid w:val="00B37D7D"/>
    <w:rsid w:val="00B37F7E"/>
    <w:rsid w:val="00B40375"/>
    <w:rsid w:val="00B405E4"/>
    <w:rsid w:val="00B412BD"/>
    <w:rsid w:val="00B419E4"/>
    <w:rsid w:val="00B41C6A"/>
    <w:rsid w:val="00B42043"/>
    <w:rsid w:val="00B432A0"/>
    <w:rsid w:val="00B4424E"/>
    <w:rsid w:val="00B44753"/>
    <w:rsid w:val="00B45088"/>
    <w:rsid w:val="00B45473"/>
    <w:rsid w:val="00B4561B"/>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647"/>
    <w:rsid w:val="00B539CF"/>
    <w:rsid w:val="00B53FA1"/>
    <w:rsid w:val="00B54316"/>
    <w:rsid w:val="00B549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4E"/>
    <w:rsid w:val="00B62C84"/>
    <w:rsid w:val="00B6305A"/>
    <w:rsid w:val="00B63483"/>
    <w:rsid w:val="00B6369D"/>
    <w:rsid w:val="00B63C73"/>
    <w:rsid w:val="00B642C5"/>
    <w:rsid w:val="00B660B9"/>
    <w:rsid w:val="00B66329"/>
    <w:rsid w:val="00B66F3E"/>
    <w:rsid w:val="00B66FC2"/>
    <w:rsid w:val="00B672B3"/>
    <w:rsid w:val="00B673BE"/>
    <w:rsid w:val="00B678CC"/>
    <w:rsid w:val="00B678DB"/>
    <w:rsid w:val="00B67C5C"/>
    <w:rsid w:val="00B70404"/>
    <w:rsid w:val="00B712C3"/>
    <w:rsid w:val="00B713FD"/>
    <w:rsid w:val="00B71461"/>
    <w:rsid w:val="00B72A25"/>
    <w:rsid w:val="00B72F55"/>
    <w:rsid w:val="00B730E0"/>
    <w:rsid w:val="00B7367C"/>
    <w:rsid w:val="00B75204"/>
    <w:rsid w:val="00B7615E"/>
    <w:rsid w:val="00B76B5C"/>
    <w:rsid w:val="00B76BDF"/>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306"/>
    <w:rsid w:val="00B955FB"/>
    <w:rsid w:val="00B95B21"/>
    <w:rsid w:val="00B95BFE"/>
    <w:rsid w:val="00B96063"/>
    <w:rsid w:val="00B961CB"/>
    <w:rsid w:val="00B96C22"/>
    <w:rsid w:val="00B972D3"/>
    <w:rsid w:val="00B97C29"/>
    <w:rsid w:val="00BA0098"/>
    <w:rsid w:val="00BA036D"/>
    <w:rsid w:val="00BA0965"/>
    <w:rsid w:val="00BA1705"/>
    <w:rsid w:val="00BA2132"/>
    <w:rsid w:val="00BA22D2"/>
    <w:rsid w:val="00BA22D3"/>
    <w:rsid w:val="00BA2524"/>
    <w:rsid w:val="00BA28EC"/>
    <w:rsid w:val="00BA3049"/>
    <w:rsid w:val="00BA3224"/>
    <w:rsid w:val="00BA4295"/>
    <w:rsid w:val="00BA456F"/>
    <w:rsid w:val="00BA493D"/>
    <w:rsid w:val="00BA4A16"/>
    <w:rsid w:val="00BA4D69"/>
    <w:rsid w:val="00BA5352"/>
    <w:rsid w:val="00BA582E"/>
    <w:rsid w:val="00BA594E"/>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C7E04"/>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B84"/>
    <w:rsid w:val="00BE1DEB"/>
    <w:rsid w:val="00BE2903"/>
    <w:rsid w:val="00BE2E8B"/>
    <w:rsid w:val="00BE318A"/>
    <w:rsid w:val="00BE349E"/>
    <w:rsid w:val="00BE35DA"/>
    <w:rsid w:val="00BE44F2"/>
    <w:rsid w:val="00BE5D4A"/>
    <w:rsid w:val="00BE6408"/>
    <w:rsid w:val="00BE7B2A"/>
    <w:rsid w:val="00BF0A46"/>
    <w:rsid w:val="00BF0E8E"/>
    <w:rsid w:val="00BF17C6"/>
    <w:rsid w:val="00BF1A7F"/>
    <w:rsid w:val="00BF2085"/>
    <w:rsid w:val="00BF2E36"/>
    <w:rsid w:val="00BF3E91"/>
    <w:rsid w:val="00BF3F24"/>
    <w:rsid w:val="00BF5324"/>
    <w:rsid w:val="00BF561D"/>
    <w:rsid w:val="00BF5652"/>
    <w:rsid w:val="00BF577F"/>
    <w:rsid w:val="00BF5A3F"/>
    <w:rsid w:val="00BF5B28"/>
    <w:rsid w:val="00BF7006"/>
    <w:rsid w:val="00BF70EF"/>
    <w:rsid w:val="00BF7266"/>
    <w:rsid w:val="00BF75D1"/>
    <w:rsid w:val="00BF7734"/>
    <w:rsid w:val="00C00474"/>
    <w:rsid w:val="00C0072C"/>
    <w:rsid w:val="00C00F37"/>
    <w:rsid w:val="00C01A85"/>
    <w:rsid w:val="00C020EE"/>
    <w:rsid w:val="00C0247E"/>
    <w:rsid w:val="00C02A99"/>
    <w:rsid w:val="00C03F48"/>
    <w:rsid w:val="00C03F51"/>
    <w:rsid w:val="00C0422A"/>
    <w:rsid w:val="00C0501B"/>
    <w:rsid w:val="00C05C5B"/>
    <w:rsid w:val="00C05DDE"/>
    <w:rsid w:val="00C0648F"/>
    <w:rsid w:val="00C06812"/>
    <w:rsid w:val="00C10466"/>
    <w:rsid w:val="00C1060A"/>
    <w:rsid w:val="00C10CC7"/>
    <w:rsid w:val="00C1112B"/>
    <w:rsid w:val="00C111ED"/>
    <w:rsid w:val="00C11CD0"/>
    <w:rsid w:val="00C11DF8"/>
    <w:rsid w:val="00C11F38"/>
    <w:rsid w:val="00C13225"/>
    <w:rsid w:val="00C136A2"/>
    <w:rsid w:val="00C142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440"/>
    <w:rsid w:val="00C33F76"/>
    <w:rsid w:val="00C34398"/>
    <w:rsid w:val="00C343E5"/>
    <w:rsid w:val="00C351A6"/>
    <w:rsid w:val="00C35A4C"/>
    <w:rsid w:val="00C35E0D"/>
    <w:rsid w:val="00C36FEF"/>
    <w:rsid w:val="00C37066"/>
    <w:rsid w:val="00C371FA"/>
    <w:rsid w:val="00C375E5"/>
    <w:rsid w:val="00C377A2"/>
    <w:rsid w:val="00C37D54"/>
    <w:rsid w:val="00C40FFC"/>
    <w:rsid w:val="00C41480"/>
    <w:rsid w:val="00C41622"/>
    <w:rsid w:val="00C41E7F"/>
    <w:rsid w:val="00C431D6"/>
    <w:rsid w:val="00C434C7"/>
    <w:rsid w:val="00C439B8"/>
    <w:rsid w:val="00C445C2"/>
    <w:rsid w:val="00C446B0"/>
    <w:rsid w:val="00C44CAD"/>
    <w:rsid w:val="00C453A0"/>
    <w:rsid w:val="00C45B88"/>
    <w:rsid w:val="00C461F2"/>
    <w:rsid w:val="00C46492"/>
    <w:rsid w:val="00C46F61"/>
    <w:rsid w:val="00C47598"/>
    <w:rsid w:val="00C47BB2"/>
    <w:rsid w:val="00C47CC5"/>
    <w:rsid w:val="00C5014C"/>
    <w:rsid w:val="00C50A0D"/>
    <w:rsid w:val="00C50F0D"/>
    <w:rsid w:val="00C51A32"/>
    <w:rsid w:val="00C51C28"/>
    <w:rsid w:val="00C51D75"/>
    <w:rsid w:val="00C523AD"/>
    <w:rsid w:val="00C528C5"/>
    <w:rsid w:val="00C52DB8"/>
    <w:rsid w:val="00C53456"/>
    <w:rsid w:val="00C5397B"/>
    <w:rsid w:val="00C539CE"/>
    <w:rsid w:val="00C53E6D"/>
    <w:rsid w:val="00C53E92"/>
    <w:rsid w:val="00C53FD7"/>
    <w:rsid w:val="00C54A67"/>
    <w:rsid w:val="00C54CD6"/>
    <w:rsid w:val="00C55CCA"/>
    <w:rsid w:val="00C55E36"/>
    <w:rsid w:val="00C55EA7"/>
    <w:rsid w:val="00C57098"/>
    <w:rsid w:val="00C5722B"/>
    <w:rsid w:val="00C60425"/>
    <w:rsid w:val="00C60557"/>
    <w:rsid w:val="00C60AFD"/>
    <w:rsid w:val="00C60C2D"/>
    <w:rsid w:val="00C6162E"/>
    <w:rsid w:val="00C6190E"/>
    <w:rsid w:val="00C61E0E"/>
    <w:rsid w:val="00C623CA"/>
    <w:rsid w:val="00C62E53"/>
    <w:rsid w:val="00C62E87"/>
    <w:rsid w:val="00C62FB0"/>
    <w:rsid w:val="00C63780"/>
    <w:rsid w:val="00C63E23"/>
    <w:rsid w:val="00C65399"/>
    <w:rsid w:val="00C65917"/>
    <w:rsid w:val="00C671D2"/>
    <w:rsid w:val="00C67A0A"/>
    <w:rsid w:val="00C67F26"/>
    <w:rsid w:val="00C70043"/>
    <w:rsid w:val="00C71244"/>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8AD"/>
    <w:rsid w:val="00C769B0"/>
    <w:rsid w:val="00C7762E"/>
    <w:rsid w:val="00C77AEC"/>
    <w:rsid w:val="00C77F90"/>
    <w:rsid w:val="00C80554"/>
    <w:rsid w:val="00C807A2"/>
    <w:rsid w:val="00C808AC"/>
    <w:rsid w:val="00C8197A"/>
    <w:rsid w:val="00C82282"/>
    <w:rsid w:val="00C82CCA"/>
    <w:rsid w:val="00C82E01"/>
    <w:rsid w:val="00C84084"/>
    <w:rsid w:val="00C841FF"/>
    <w:rsid w:val="00C84404"/>
    <w:rsid w:val="00C8462C"/>
    <w:rsid w:val="00C8471E"/>
    <w:rsid w:val="00C84955"/>
    <w:rsid w:val="00C84A39"/>
    <w:rsid w:val="00C85434"/>
    <w:rsid w:val="00C85BF0"/>
    <w:rsid w:val="00C85FED"/>
    <w:rsid w:val="00C86467"/>
    <w:rsid w:val="00C8673C"/>
    <w:rsid w:val="00C87199"/>
    <w:rsid w:val="00C90404"/>
    <w:rsid w:val="00C90A32"/>
    <w:rsid w:val="00C912FD"/>
    <w:rsid w:val="00C91A3F"/>
    <w:rsid w:val="00C92316"/>
    <w:rsid w:val="00C92547"/>
    <w:rsid w:val="00C926FD"/>
    <w:rsid w:val="00C93DE9"/>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09"/>
    <w:rsid w:val="00CA344B"/>
    <w:rsid w:val="00CA3B64"/>
    <w:rsid w:val="00CA4E97"/>
    <w:rsid w:val="00CA5E6A"/>
    <w:rsid w:val="00CA6108"/>
    <w:rsid w:val="00CA64D5"/>
    <w:rsid w:val="00CA66DA"/>
    <w:rsid w:val="00CA67A1"/>
    <w:rsid w:val="00CA7A20"/>
    <w:rsid w:val="00CB126D"/>
    <w:rsid w:val="00CB1877"/>
    <w:rsid w:val="00CB1AAC"/>
    <w:rsid w:val="00CB21E2"/>
    <w:rsid w:val="00CB3192"/>
    <w:rsid w:val="00CB3201"/>
    <w:rsid w:val="00CB3415"/>
    <w:rsid w:val="00CB360D"/>
    <w:rsid w:val="00CB3785"/>
    <w:rsid w:val="00CB3A41"/>
    <w:rsid w:val="00CB4329"/>
    <w:rsid w:val="00CB4B1F"/>
    <w:rsid w:val="00CB4E57"/>
    <w:rsid w:val="00CB54BC"/>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7CC"/>
    <w:rsid w:val="00CD2A30"/>
    <w:rsid w:val="00CD2D54"/>
    <w:rsid w:val="00CD4041"/>
    <w:rsid w:val="00CD4565"/>
    <w:rsid w:val="00CD461B"/>
    <w:rsid w:val="00CD49D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7C3"/>
    <w:rsid w:val="00CE39CD"/>
    <w:rsid w:val="00CE3E59"/>
    <w:rsid w:val="00CE414F"/>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115"/>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C9"/>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3F62"/>
    <w:rsid w:val="00D04533"/>
    <w:rsid w:val="00D04573"/>
    <w:rsid w:val="00D04940"/>
    <w:rsid w:val="00D05411"/>
    <w:rsid w:val="00D054F2"/>
    <w:rsid w:val="00D055D2"/>
    <w:rsid w:val="00D055F6"/>
    <w:rsid w:val="00D05BA9"/>
    <w:rsid w:val="00D05E5A"/>
    <w:rsid w:val="00D06336"/>
    <w:rsid w:val="00D06476"/>
    <w:rsid w:val="00D06535"/>
    <w:rsid w:val="00D065C2"/>
    <w:rsid w:val="00D06995"/>
    <w:rsid w:val="00D070BF"/>
    <w:rsid w:val="00D07B0D"/>
    <w:rsid w:val="00D10E20"/>
    <w:rsid w:val="00D1160E"/>
    <w:rsid w:val="00D11B8D"/>
    <w:rsid w:val="00D125F6"/>
    <w:rsid w:val="00D12C10"/>
    <w:rsid w:val="00D1305C"/>
    <w:rsid w:val="00D13087"/>
    <w:rsid w:val="00D137F1"/>
    <w:rsid w:val="00D13856"/>
    <w:rsid w:val="00D13A97"/>
    <w:rsid w:val="00D14643"/>
    <w:rsid w:val="00D16FA0"/>
    <w:rsid w:val="00D17378"/>
    <w:rsid w:val="00D17EF6"/>
    <w:rsid w:val="00D200D4"/>
    <w:rsid w:val="00D2017F"/>
    <w:rsid w:val="00D206F5"/>
    <w:rsid w:val="00D21449"/>
    <w:rsid w:val="00D216B2"/>
    <w:rsid w:val="00D222F1"/>
    <w:rsid w:val="00D22940"/>
    <w:rsid w:val="00D23974"/>
    <w:rsid w:val="00D24E2E"/>
    <w:rsid w:val="00D2519A"/>
    <w:rsid w:val="00D25398"/>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5F40"/>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73C"/>
    <w:rsid w:val="00D55E12"/>
    <w:rsid w:val="00D5657D"/>
    <w:rsid w:val="00D5704D"/>
    <w:rsid w:val="00D5748E"/>
    <w:rsid w:val="00D577BB"/>
    <w:rsid w:val="00D57A88"/>
    <w:rsid w:val="00D57EAE"/>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901"/>
    <w:rsid w:val="00D923F7"/>
    <w:rsid w:val="00D92936"/>
    <w:rsid w:val="00D929A3"/>
    <w:rsid w:val="00D93004"/>
    <w:rsid w:val="00D930C0"/>
    <w:rsid w:val="00D936B2"/>
    <w:rsid w:val="00D93711"/>
    <w:rsid w:val="00D938C1"/>
    <w:rsid w:val="00D939E9"/>
    <w:rsid w:val="00D93D26"/>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1CE0"/>
    <w:rsid w:val="00DA2589"/>
    <w:rsid w:val="00DA29C7"/>
    <w:rsid w:val="00DA2AF8"/>
    <w:rsid w:val="00DA2C76"/>
    <w:rsid w:val="00DA37EF"/>
    <w:rsid w:val="00DA386A"/>
    <w:rsid w:val="00DA466E"/>
    <w:rsid w:val="00DA47A8"/>
    <w:rsid w:val="00DA524D"/>
    <w:rsid w:val="00DA7D61"/>
    <w:rsid w:val="00DB0B09"/>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6F06"/>
    <w:rsid w:val="00DB7C3F"/>
    <w:rsid w:val="00DC0172"/>
    <w:rsid w:val="00DC01C9"/>
    <w:rsid w:val="00DC0330"/>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3CED"/>
    <w:rsid w:val="00DD46E9"/>
    <w:rsid w:val="00DD4EF1"/>
    <w:rsid w:val="00DD52BE"/>
    <w:rsid w:val="00DD740A"/>
    <w:rsid w:val="00DD77DD"/>
    <w:rsid w:val="00DD793C"/>
    <w:rsid w:val="00DD7F26"/>
    <w:rsid w:val="00DE0175"/>
    <w:rsid w:val="00DE0D00"/>
    <w:rsid w:val="00DE0D18"/>
    <w:rsid w:val="00DE1208"/>
    <w:rsid w:val="00DE16CD"/>
    <w:rsid w:val="00DE1CF3"/>
    <w:rsid w:val="00DE220D"/>
    <w:rsid w:val="00DE2803"/>
    <w:rsid w:val="00DE3213"/>
    <w:rsid w:val="00DE3F0E"/>
    <w:rsid w:val="00DE577A"/>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4B6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28A"/>
    <w:rsid w:val="00E144E8"/>
    <w:rsid w:val="00E14CA5"/>
    <w:rsid w:val="00E15202"/>
    <w:rsid w:val="00E152DF"/>
    <w:rsid w:val="00E15505"/>
    <w:rsid w:val="00E15611"/>
    <w:rsid w:val="00E162B5"/>
    <w:rsid w:val="00E17141"/>
    <w:rsid w:val="00E17D3D"/>
    <w:rsid w:val="00E17E1B"/>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2C3"/>
    <w:rsid w:val="00E34EBE"/>
    <w:rsid w:val="00E34F85"/>
    <w:rsid w:val="00E35CBF"/>
    <w:rsid w:val="00E36093"/>
    <w:rsid w:val="00E37AE3"/>
    <w:rsid w:val="00E4000E"/>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94C"/>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0F25"/>
    <w:rsid w:val="00E628AD"/>
    <w:rsid w:val="00E62908"/>
    <w:rsid w:val="00E63E4A"/>
    <w:rsid w:val="00E64339"/>
    <w:rsid w:val="00E645A7"/>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6E1E"/>
    <w:rsid w:val="00E9721B"/>
    <w:rsid w:val="00E97299"/>
    <w:rsid w:val="00E97428"/>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EB"/>
    <w:rsid w:val="00EA3EF5"/>
    <w:rsid w:val="00EA411E"/>
    <w:rsid w:val="00EA4C4D"/>
    <w:rsid w:val="00EA539E"/>
    <w:rsid w:val="00EA641F"/>
    <w:rsid w:val="00EA64F1"/>
    <w:rsid w:val="00EA670C"/>
    <w:rsid w:val="00EA6A5A"/>
    <w:rsid w:val="00EA6F05"/>
    <w:rsid w:val="00EA714D"/>
    <w:rsid w:val="00EA7386"/>
    <w:rsid w:val="00EB01C3"/>
    <w:rsid w:val="00EB0E0C"/>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8D6"/>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26BD"/>
    <w:rsid w:val="00EF2B66"/>
    <w:rsid w:val="00EF4033"/>
    <w:rsid w:val="00EF4A41"/>
    <w:rsid w:val="00EF58D6"/>
    <w:rsid w:val="00EF5D36"/>
    <w:rsid w:val="00EF5F34"/>
    <w:rsid w:val="00EF66FC"/>
    <w:rsid w:val="00EF6B68"/>
    <w:rsid w:val="00EF72D1"/>
    <w:rsid w:val="00EF7936"/>
    <w:rsid w:val="00F00C01"/>
    <w:rsid w:val="00F0135B"/>
    <w:rsid w:val="00F01FD1"/>
    <w:rsid w:val="00F0247E"/>
    <w:rsid w:val="00F02635"/>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7E8"/>
    <w:rsid w:val="00F12825"/>
    <w:rsid w:val="00F12C84"/>
    <w:rsid w:val="00F132DC"/>
    <w:rsid w:val="00F13644"/>
    <w:rsid w:val="00F13A9A"/>
    <w:rsid w:val="00F13B27"/>
    <w:rsid w:val="00F13FE2"/>
    <w:rsid w:val="00F14AB5"/>
    <w:rsid w:val="00F14D13"/>
    <w:rsid w:val="00F15AF3"/>
    <w:rsid w:val="00F15C07"/>
    <w:rsid w:val="00F16213"/>
    <w:rsid w:val="00F16471"/>
    <w:rsid w:val="00F16559"/>
    <w:rsid w:val="00F16672"/>
    <w:rsid w:val="00F16AC2"/>
    <w:rsid w:val="00F16E77"/>
    <w:rsid w:val="00F16FDF"/>
    <w:rsid w:val="00F17672"/>
    <w:rsid w:val="00F179D0"/>
    <w:rsid w:val="00F17DA4"/>
    <w:rsid w:val="00F17DCE"/>
    <w:rsid w:val="00F2048B"/>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0D3"/>
    <w:rsid w:val="00F3132D"/>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40E"/>
    <w:rsid w:val="00F36475"/>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6985"/>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3E45"/>
    <w:rsid w:val="00F64C7D"/>
    <w:rsid w:val="00F64FDB"/>
    <w:rsid w:val="00F65784"/>
    <w:rsid w:val="00F66746"/>
    <w:rsid w:val="00F669C5"/>
    <w:rsid w:val="00F66F82"/>
    <w:rsid w:val="00F672FF"/>
    <w:rsid w:val="00F67ACE"/>
    <w:rsid w:val="00F67C1B"/>
    <w:rsid w:val="00F67F40"/>
    <w:rsid w:val="00F70195"/>
    <w:rsid w:val="00F70354"/>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6DB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0CB7"/>
    <w:rsid w:val="00FC1093"/>
    <w:rsid w:val="00FC1673"/>
    <w:rsid w:val="00FC21CD"/>
    <w:rsid w:val="00FC220F"/>
    <w:rsid w:val="00FC2225"/>
    <w:rsid w:val="00FC25E0"/>
    <w:rsid w:val="00FC3406"/>
    <w:rsid w:val="00FC3598"/>
    <w:rsid w:val="00FC3A0E"/>
    <w:rsid w:val="00FC3B9D"/>
    <w:rsid w:val="00FC4607"/>
    <w:rsid w:val="00FC52F6"/>
    <w:rsid w:val="00FC5D45"/>
    <w:rsid w:val="00FC5E78"/>
    <w:rsid w:val="00FC65A3"/>
    <w:rsid w:val="00FC691C"/>
    <w:rsid w:val="00FC69B4"/>
    <w:rsid w:val="00FC6CBD"/>
    <w:rsid w:val="00FC77A1"/>
    <w:rsid w:val="00FD046D"/>
    <w:rsid w:val="00FD0A3A"/>
    <w:rsid w:val="00FD14BA"/>
    <w:rsid w:val="00FD16AF"/>
    <w:rsid w:val="00FD18F7"/>
    <w:rsid w:val="00FD1F4D"/>
    <w:rsid w:val="00FD2218"/>
    <w:rsid w:val="00FD28C6"/>
    <w:rsid w:val="00FD2A3E"/>
    <w:rsid w:val="00FD30B9"/>
    <w:rsid w:val="00FD3BCE"/>
    <w:rsid w:val="00FD496E"/>
    <w:rsid w:val="00FD4EA9"/>
    <w:rsid w:val="00FD5091"/>
    <w:rsid w:val="00FD546E"/>
    <w:rsid w:val="00FD5869"/>
    <w:rsid w:val="00FD637A"/>
    <w:rsid w:val="00FD6D94"/>
    <w:rsid w:val="00FD6FFE"/>
    <w:rsid w:val="00FD7077"/>
    <w:rsid w:val="00FD7766"/>
    <w:rsid w:val="00FD7C63"/>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2D57"/>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27B7CE"/>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2A6F42A"/>
    <w:rsid w:val="34A1E81C"/>
    <w:rsid w:val="36EC78EE"/>
    <w:rsid w:val="36F4710C"/>
    <w:rsid w:val="37B73D70"/>
    <w:rsid w:val="390C2635"/>
    <w:rsid w:val="3920A23A"/>
    <w:rsid w:val="396779DE"/>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8BE74D"/>
    <w:rsid w:val="61981D74"/>
    <w:rsid w:val="61D6BAE2"/>
    <w:rsid w:val="633AA146"/>
    <w:rsid w:val="64D671A7"/>
    <w:rsid w:val="650E5BA4"/>
    <w:rsid w:val="66F3CCEC"/>
    <w:rsid w:val="67AF5CA0"/>
    <w:rsid w:val="6B7D8026"/>
    <w:rsid w:val="6CB288AC"/>
    <w:rsid w:val="6CB29864"/>
    <w:rsid w:val="6CDEAB8A"/>
    <w:rsid w:val="6CDFAE53"/>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iPriority w:val="9"/>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26238F"/>
    <w:pPr>
      <w:keepNext/>
      <w:keepLines/>
      <w:spacing w:before="220" w:after="40"/>
      <w:outlineLvl w:val="4"/>
    </w:pPr>
    <w:rPr>
      <w:rFonts w:ascii="Calibri" w:eastAsia="Calibri" w:hAnsi="Calibri" w:cs="DengXian"/>
      <w:b/>
      <w:color w:val="00000A"/>
      <w:sz w:val="22"/>
      <w:szCs w:val="22"/>
      <w:lang w:eastAsia="en-US"/>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a Paragrafo em Preto,DOCs_Paragrafo-1,Texto,Marcadores PDTI"/>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character" w:customStyle="1" w:styleId="TextodebaloChar">
    <w:name w:val="Texto de balão Char"/>
    <w:link w:val="Textodebalo"/>
    <w:qFormat/>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uiPriority w:val="99"/>
    <w:qFormat/>
    <w:rsid w:val="001A3A05"/>
    <w:pPr>
      <w:numPr>
        <w:numId w:val="1"/>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Cabeçalho superior,Heading 1a,Cabeçalho superior Char Char, Char,Char"/>
    <w:basedOn w:val="Normal"/>
    <w:link w:val="CabealhoChar"/>
    <w:uiPriority w:val="99"/>
    <w:qFormat/>
    <w:rsid w:val="00CA24FB"/>
    <w:pPr>
      <w:tabs>
        <w:tab w:val="center" w:pos="4252"/>
        <w:tab w:val="right" w:pos="8504"/>
      </w:tabs>
    </w:pPr>
  </w:style>
  <w:style w:type="character" w:customStyle="1" w:styleId="CabealhoChar">
    <w:name w:val="Cabeçalho Char"/>
    <w:aliases w:val="Cabeçalho superior Char,Heading 1a Char,Cabeçalho superior Char Char Char, Char Char,Char Char"/>
    <w:link w:val="Cabealho"/>
    <w:uiPriority w:val="99"/>
    <w:qFormat/>
    <w:rsid w:val="00CA24FB"/>
    <w:rPr>
      <w:rFonts w:ascii="Ecofont_Spranq_eco_Sans" w:hAnsi="Ecofont_Spranq_eco_Sans" w:cs="Tahoma"/>
      <w:sz w:val="24"/>
      <w:szCs w:val="24"/>
    </w:rPr>
  </w:style>
  <w:style w:type="paragraph" w:styleId="Rodap">
    <w:name w:val="footer"/>
    <w:basedOn w:val="Normal"/>
    <w:link w:val="RodapChar"/>
    <w:uiPriority w:val="99"/>
    <w:qFormat/>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58556A"/>
    <w:pPr>
      <w:keepNext w:val="0"/>
      <w:keepLines w:val="0"/>
      <w:widowControl w:val="0"/>
      <w:numPr>
        <w:numId w:val="15"/>
      </w:numPr>
      <w:spacing w:before="0" w:line="360" w:lineRule="auto"/>
      <w:contextualSpacing/>
      <w:jc w:val="both"/>
    </w:pPr>
    <w:rPr>
      <w:rFonts w:ascii="Times New Roman" w:hAnsi="Times New Roman" w:cs="Times New Roman"/>
      <w:b w:val="0"/>
      <w:bCs w:val="0"/>
      <w:color w:val="auto"/>
      <w:sz w:val="24"/>
      <w:szCs w:val="24"/>
      <w:lang w:eastAsia="en-US"/>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qFormat/>
    <w:rsid w:val="0058556A"/>
    <w:rPr>
      <w:rFonts w:asciiTheme="majorHAnsi" w:eastAsiaTheme="majorEastAsia" w:hAnsiTheme="majorHAnsi" w:cstheme="majorBidi"/>
      <w:color w:val="17365D" w:themeColor="text2" w:themeShade="BF"/>
      <w:spacing w:val="5"/>
      <w:kern w:val="28"/>
      <w:sz w:val="24"/>
      <w:szCs w:val="24"/>
      <w:lang w:eastAsia="pt-BR"/>
    </w:rPr>
  </w:style>
  <w:style w:type="character" w:customStyle="1" w:styleId="Ttulo1Char">
    <w:name w:val="Título 1 Char"/>
    <w:basedOn w:val="Fontepargpadro"/>
    <w:link w:val="Ttulo1"/>
    <w:qFormat/>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Theme="majorHAnsi" w:eastAsiaTheme="majorEastAsia" w:hAnsiTheme="majorHAnsi" w:cstheme="majorBidi"/>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qFormat/>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qFormat/>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A87169"/>
    <w:p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qFormat/>
    <w:rsid w:val="003629E4"/>
    <w:pPr>
      <w:ind w:left="360" w:hanging="360"/>
    </w:pPr>
    <w:rPr>
      <w:b/>
    </w:rPr>
  </w:style>
  <w:style w:type="paragraph" w:customStyle="1" w:styleId="Nivel3">
    <w:name w:val="Nivel 3"/>
    <w:basedOn w:val="Normal"/>
    <w:link w:val="Nivel3Char"/>
    <w:qFormat/>
    <w:rsid w:val="0015002A"/>
    <w:p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15002A"/>
    <w:pPr>
      <w:numPr>
        <w:ilvl w:val="3"/>
      </w:numPr>
      <w:ind w:left="567"/>
    </w:pPr>
    <w:rPr>
      <w:color w:val="auto"/>
    </w:rPr>
  </w:style>
  <w:style w:type="paragraph" w:customStyle="1" w:styleId="Nivel5">
    <w:name w:val="Nivel 5"/>
    <w:basedOn w:val="Nivel4"/>
    <w:qFormat/>
    <w:rsid w:val="0015002A"/>
    <w:pPr>
      <w:numPr>
        <w:ilvl w:val="4"/>
      </w:numPr>
      <w:ind w:left="567"/>
    </w:pPr>
  </w:style>
  <w:style w:type="character" w:customStyle="1" w:styleId="Nivel4Char">
    <w:name w:val="Nivel 4 Char"/>
    <w:basedOn w:val="Fontepargpadro"/>
    <w:link w:val="Nivel4"/>
    <w:rsid w:val="0015002A"/>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qFormat/>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qFormat/>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nhideWhenUsed/>
    <w:qFormat/>
    <w:rsid w:val="00D30A43"/>
    <w:rPr>
      <w:color w:val="605E5C"/>
      <w:shd w:val="clear" w:color="auto" w:fill="E1DFDD"/>
    </w:rPr>
  </w:style>
  <w:style w:type="character" w:customStyle="1" w:styleId="MenoPendente2">
    <w:name w:val="Menção Pendente2"/>
    <w:basedOn w:val="Fontepargpadro"/>
    <w:unhideWhenUsed/>
    <w:qFormat/>
    <w:rsid w:val="0063029C"/>
    <w:rPr>
      <w:color w:val="605E5C"/>
      <w:shd w:val="clear" w:color="auto" w:fill="E1DFDD"/>
    </w:rPr>
  </w:style>
  <w:style w:type="character" w:customStyle="1" w:styleId="Nivel2Char">
    <w:name w:val="Nivel 2 Char"/>
    <w:basedOn w:val="Fontepargpadro"/>
    <w:link w:val="Nivel2"/>
    <w:qFormat/>
    <w:locked/>
    <w:rsid w:val="00A87169"/>
    <w:rPr>
      <w:rFonts w:ascii="Arial" w:hAnsi="Arial" w:cs="Arial"/>
      <w:color w:val="000000"/>
      <w:lang w:eastAsia="pt-BR"/>
    </w:rPr>
  </w:style>
  <w:style w:type="paragraph" w:customStyle="1" w:styleId="Nvel2Opcional">
    <w:name w:val="Nível 2 Opcional"/>
    <w:basedOn w:val="Nivel2"/>
    <w:link w:val="Nvel2OpcionalChar"/>
    <w:rsid w:val="00A831D9"/>
    <w:pPr>
      <w:ind w:left="432" w:hanging="432"/>
    </w:pPr>
    <w:rPr>
      <w:rFonts w:eastAsia="Times New Roman"/>
      <w:i/>
      <w:noProof/>
      <w:color w:val="FF0000"/>
    </w:rPr>
  </w:style>
  <w:style w:type="paragraph" w:customStyle="1" w:styleId="Nvel3Opcional">
    <w:name w:val="Nível 3 Opcional"/>
    <w:basedOn w:val="Nivel3"/>
    <w:link w:val="Nvel3OpcionalChar"/>
    <w:rsid w:val="00A831D9"/>
    <w:p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Lista Paragrafo em Preto Char,DOCs_Paragrafo-1 Char,Texto Char,Marcadores PDTI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15002A"/>
    <w:rPr>
      <w:i/>
      <w:iCs/>
      <w:color w:val="FF0000"/>
    </w:rPr>
  </w:style>
  <w:style w:type="paragraph" w:customStyle="1" w:styleId="Nvel3-R">
    <w:name w:val="Nível 3-R"/>
    <w:basedOn w:val="Nivel3"/>
    <w:link w:val="Nvel3-RChar"/>
    <w:qFormat/>
    <w:rsid w:val="0015002A"/>
    <w:rPr>
      <w:i/>
      <w:iCs/>
      <w:color w:val="FF0000"/>
    </w:rPr>
  </w:style>
  <w:style w:type="character" w:customStyle="1" w:styleId="Nvel2-RedChar">
    <w:name w:val="Nível 2 -Red Char"/>
    <w:basedOn w:val="Nivel2Char"/>
    <w:link w:val="Nvel2-Red"/>
    <w:rsid w:val="0015002A"/>
    <w:rPr>
      <w:rFonts w:ascii="Arial" w:hAnsi="Arial" w:cs="Arial"/>
      <w:i/>
      <w:iCs/>
      <w:color w:val="FF0000"/>
      <w:lang w:eastAsia="pt-BR"/>
    </w:rPr>
  </w:style>
  <w:style w:type="paragraph" w:customStyle="1" w:styleId="Nvel4-R">
    <w:name w:val="Nível 4-R"/>
    <w:basedOn w:val="Nivel4"/>
    <w:link w:val="Nvel4-RChar"/>
    <w:qFormat/>
    <w:rsid w:val="0015002A"/>
    <w:rPr>
      <w:i/>
      <w:iCs/>
      <w:color w:val="FF0000"/>
    </w:rPr>
  </w:style>
  <w:style w:type="character" w:customStyle="1" w:styleId="Nivel3Char">
    <w:name w:val="Nivel 3 Char"/>
    <w:basedOn w:val="Fontepargpadro"/>
    <w:link w:val="Nivel3"/>
    <w:qFormat/>
    <w:rsid w:val="0015002A"/>
    <w:rPr>
      <w:rFonts w:ascii="Arial" w:hAnsi="Arial" w:cs="Arial"/>
      <w:color w:val="000000"/>
      <w:lang w:eastAsia="pt-BR"/>
    </w:rPr>
  </w:style>
  <w:style w:type="character" w:customStyle="1" w:styleId="Nvel3-RChar">
    <w:name w:val="Nível 3-R Char"/>
    <w:basedOn w:val="Nivel3Char"/>
    <w:link w:val="Nvel3-R"/>
    <w:rsid w:val="0015002A"/>
    <w:rPr>
      <w:rFonts w:ascii="Arial" w:hAnsi="Arial" w:cs="Arial"/>
      <w:i/>
      <w:iCs/>
      <w:color w:val="FF0000"/>
      <w:lang w:eastAsia="pt-BR"/>
    </w:rPr>
  </w:style>
  <w:style w:type="paragraph" w:customStyle="1" w:styleId="Nvel1-SemNum">
    <w:name w:val="Nível 1-Sem Num"/>
    <w:basedOn w:val="Nivel01"/>
    <w:link w:val="Nvel1-SemNumChar"/>
    <w:qFormat/>
    <w:rsid w:val="00A87169"/>
    <w:pPr>
      <w:numPr>
        <w:numId w:val="0"/>
      </w:numPr>
      <w:outlineLvl w:val="1"/>
    </w:pPr>
    <w:rPr>
      <w:color w:val="FF0000"/>
    </w:rPr>
  </w:style>
  <w:style w:type="character" w:customStyle="1" w:styleId="Nvel4-RChar">
    <w:name w:val="Nível 4-R Char"/>
    <w:basedOn w:val="Nivel4Char"/>
    <w:link w:val="Nvel4-R"/>
    <w:rsid w:val="0015002A"/>
    <w:rPr>
      <w:rFonts w:ascii="Arial" w:hAnsi="Arial" w:cs="Arial"/>
      <w:i/>
      <w:iCs/>
      <w:color w:val="FF0000"/>
      <w:lang w:eastAsia="pt-BR"/>
    </w:rPr>
  </w:style>
  <w:style w:type="character" w:customStyle="1" w:styleId="LinkdaInternet">
    <w:name w:val="Link da Internet"/>
    <w:basedOn w:val="Fontepargpadro"/>
    <w:unhideWhenUsed/>
    <w:qFormat/>
    <w:rsid w:val="00DC41DD"/>
    <w:rPr>
      <w:color w:val="0000FF" w:themeColor="hyperlink"/>
      <w:u w:val="single"/>
    </w:rPr>
  </w:style>
  <w:style w:type="character" w:customStyle="1" w:styleId="Nvel1-SemNumChar">
    <w:name w:val="Nível 1-Sem Num Char"/>
    <w:basedOn w:val="Nivel01Char"/>
    <w:link w:val="Nvel1-SemNum"/>
    <w:rsid w:val="00A87169"/>
    <w:rPr>
      <w:rFonts w:ascii="Arial" w:eastAsiaTheme="majorEastAsia" w:hAnsi="Arial" w:cs="Arial"/>
      <w:b w:val="0"/>
      <w:bCs w:val="0"/>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nhideWhenUsed/>
    <w:qFormat/>
    <w:rsid w:val="00912059"/>
    <w:pPr>
      <w:widowControl w:val="0"/>
      <w:tabs>
        <w:tab w:val="left" w:pos="426"/>
        <w:tab w:val="right" w:leader="dot" w:pos="9628"/>
      </w:tabs>
      <w:spacing w:after="100" w:line="360" w:lineRule="auto"/>
      <w:contextualSpacing/>
      <w:jc w:val="both"/>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oPendente7">
    <w:name w:val="Menção Pendente7"/>
    <w:basedOn w:val="Fontepargpadro"/>
    <w:uiPriority w:val="99"/>
    <w:semiHidden/>
    <w:unhideWhenUsed/>
    <w:rsid w:val="009A02C0"/>
    <w:rPr>
      <w:color w:val="605E5C"/>
      <w:shd w:val="clear" w:color="auto" w:fill="E1DFDD"/>
    </w:rPr>
  </w:style>
  <w:style w:type="paragraph" w:styleId="Textodenotaderodap">
    <w:name w:val="footnote text"/>
    <w:basedOn w:val="Normal"/>
    <w:link w:val="TextodenotaderodapChar"/>
    <w:unhideWhenUsed/>
    <w:qFormat/>
    <w:rsid w:val="00BA4A16"/>
    <w:rPr>
      <w:sz w:val="20"/>
      <w:szCs w:val="20"/>
    </w:rPr>
  </w:style>
  <w:style w:type="character" w:customStyle="1" w:styleId="TextodenotaderodapChar">
    <w:name w:val="Texto de nota de rodapé Char"/>
    <w:basedOn w:val="Fontepargpadro"/>
    <w:link w:val="Textodenotaderodap"/>
    <w:qFormat/>
    <w:rsid w:val="00BA4A16"/>
    <w:rPr>
      <w:rFonts w:ascii="Ecofont_Spranq_eco_Sans" w:hAnsi="Ecofont_Spranq_eco_Sans" w:cs="Tahoma"/>
      <w:lang w:eastAsia="pt-BR"/>
    </w:rPr>
  </w:style>
  <w:style w:type="character" w:styleId="Refdenotaderodap">
    <w:name w:val="footnote reference"/>
    <w:basedOn w:val="Fontepargpadro"/>
    <w:unhideWhenUsed/>
    <w:qFormat/>
    <w:rsid w:val="00BA4A16"/>
    <w:rPr>
      <w:vertAlign w:val="superscript"/>
    </w:rPr>
  </w:style>
  <w:style w:type="character" w:styleId="MenoPendente">
    <w:name w:val="Unresolved Mention"/>
    <w:basedOn w:val="Fontepargpadro"/>
    <w:uiPriority w:val="99"/>
    <w:semiHidden/>
    <w:unhideWhenUsed/>
    <w:rsid w:val="001F23F3"/>
    <w:rPr>
      <w:color w:val="605E5C"/>
      <w:shd w:val="clear" w:color="auto" w:fill="E1DFDD"/>
    </w:rPr>
  </w:style>
  <w:style w:type="paragraph" w:customStyle="1" w:styleId="Nvel3">
    <w:name w:val="Nível 3"/>
    <w:basedOn w:val="Normal"/>
    <w:link w:val="Nvel3Char"/>
    <w:qFormat/>
    <w:rsid w:val="00785EEB"/>
    <w:pPr>
      <w:spacing w:before="120" w:after="120" w:line="276" w:lineRule="auto"/>
      <w:ind w:left="1224" w:hanging="504"/>
      <w:jc w:val="both"/>
    </w:pPr>
    <w:rPr>
      <w:rFonts w:ascii="Arial" w:hAnsi="Arial" w:cs="Arial"/>
      <w:sz w:val="20"/>
      <w:szCs w:val="20"/>
      <w:lang w:eastAsia="en-US"/>
    </w:rPr>
  </w:style>
  <w:style w:type="table" w:customStyle="1" w:styleId="TableNormal">
    <w:name w:val="Table Normal"/>
    <w:unhideWhenUsed/>
    <w:qFormat/>
    <w:rsid w:val="00112527"/>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2527"/>
    <w:pPr>
      <w:widowControl w:val="0"/>
      <w:autoSpaceDE w:val="0"/>
      <w:autoSpaceDN w:val="0"/>
    </w:pPr>
    <w:rPr>
      <w:rFonts w:ascii="Times New Roman" w:eastAsia="Times New Roman" w:hAnsi="Times New Roman" w:cs="Times New Roman"/>
      <w:sz w:val="22"/>
      <w:szCs w:val="22"/>
      <w:lang w:val="pt-PT" w:eastAsia="en-US"/>
    </w:rPr>
  </w:style>
  <w:style w:type="character" w:customStyle="1" w:styleId="Mentionnonrsolue1">
    <w:name w:val="Mention non résolue1"/>
    <w:basedOn w:val="Fontepargpadro"/>
    <w:uiPriority w:val="99"/>
    <w:semiHidden/>
    <w:unhideWhenUsed/>
    <w:rsid w:val="00112527"/>
    <w:rPr>
      <w:color w:val="605E5C"/>
      <w:shd w:val="clear" w:color="auto" w:fill="E1DFDD"/>
    </w:rPr>
  </w:style>
  <w:style w:type="character" w:customStyle="1" w:styleId="findhit">
    <w:name w:val="findhit"/>
    <w:basedOn w:val="Fontepargpadro"/>
    <w:rsid w:val="00112527"/>
  </w:style>
  <w:style w:type="paragraph" w:customStyle="1" w:styleId="Nivel3-erro">
    <w:name w:val="Nivel 3-erro"/>
    <w:basedOn w:val="Nivel3"/>
    <w:link w:val="Nivel3-erroChar"/>
    <w:rsid w:val="00112527"/>
    <w:pPr>
      <w:numPr>
        <w:ilvl w:val="2"/>
        <w:numId w:val="9"/>
      </w:numPr>
      <w:spacing w:before="0" w:after="0" w:line="240" w:lineRule="auto"/>
      <w:ind w:left="425" w:firstLine="0"/>
    </w:pPr>
    <w:rPr>
      <w:rFonts w:ascii="Times New Roman" w:hAnsi="Times New Roman" w:cs="Tahoma"/>
      <w:color w:val="auto"/>
      <w:sz w:val="24"/>
      <w:szCs w:val="24"/>
    </w:rPr>
  </w:style>
  <w:style w:type="character" w:customStyle="1" w:styleId="Nivel3-erroChar">
    <w:name w:val="Nivel 3-erro Char"/>
    <w:basedOn w:val="Fontepargpadro"/>
    <w:link w:val="Nivel3-erro"/>
    <w:rsid w:val="00112527"/>
    <w:rPr>
      <w:rFonts w:cs="Tahoma"/>
      <w:sz w:val="24"/>
      <w:szCs w:val="24"/>
      <w:lang w:eastAsia="pt-BR"/>
    </w:rPr>
  </w:style>
  <w:style w:type="paragraph" w:customStyle="1" w:styleId="Alteraes">
    <w:name w:val="Alterações"/>
    <w:basedOn w:val="Normal"/>
    <w:link w:val="AlteraesChar"/>
    <w:uiPriority w:val="1"/>
    <w:rsid w:val="0011252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00112527"/>
    <w:rPr>
      <w:rFonts w:ascii="Arial" w:hAnsi="Arial" w:cs="Arial"/>
      <w:i/>
      <w:iCs/>
      <w:color w:val="0000FF"/>
      <w:lang w:eastAsia="pt-BR"/>
    </w:rPr>
  </w:style>
  <w:style w:type="character" w:styleId="Meno">
    <w:name w:val="Mention"/>
    <w:basedOn w:val="Fontepargpadro"/>
    <w:uiPriority w:val="99"/>
    <w:unhideWhenUsed/>
    <w:rsid w:val="00112527"/>
    <w:rPr>
      <w:color w:val="2B579A"/>
      <w:shd w:val="clear" w:color="auto" w:fill="E6E6E6"/>
    </w:rPr>
  </w:style>
  <w:style w:type="paragraph" w:customStyle="1" w:styleId="Nvel1-SemNumPreto">
    <w:name w:val="Nível 1-Sem Num Preto"/>
    <w:basedOn w:val="Nvel1-SemNum"/>
    <w:link w:val="Nvel1-SemNumPretoChar"/>
    <w:qFormat/>
    <w:rsid w:val="00112527"/>
    <w:pPr>
      <w:keepNext/>
      <w:keepLines/>
      <w:widowControl/>
      <w:tabs>
        <w:tab w:val="left" w:pos="567"/>
      </w:tabs>
      <w:spacing w:before="240" w:after="120" w:line="276" w:lineRule="auto"/>
      <w:contextualSpacing w:val="0"/>
    </w:pPr>
    <w:rPr>
      <w:rFonts w:ascii="Arial" w:hAnsi="Arial" w:cs="Arial"/>
      <w:b/>
      <w:bCs/>
      <w:spacing w:val="5"/>
      <w:kern w:val="28"/>
      <w:sz w:val="52"/>
      <w:szCs w:val="52"/>
      <w:lang w:eastAsia="zh-CN" w:bidi="hi-IN"/>
    </w:rPr>
  </w:style>
  <w:style w:type="character" w:customStyle="1" w:styleId="Nvel1-SemNumPretoChar">
    <w:name w:val="Nível 1-Sem Num Preto Char"/>
    <w:basedOn w:val="Nvel1-SemNumChar"/>
    <w:link w:val="Nvel1-SemNumPreto"/>
    <w:rsid w:val="00112527"/>
    <w:rPr>
      <w:rFonts w:ascii="Arial" w:eastAsiaTheme="majorEastAsia" w:hAnsi="Arial" w:cs="Arial"/>
      <w:b/>
      <w:bCs/>
      <w:color w:val="FF0000"/>
      <w:spacing w:val="5"/>
      <w:kern w:val="28"/>
      <w:sz w:val="52"/>
      <w:szCs w:val="52"/>
      <w:lang w:eastAsia="zh-CN" w:bidi="hi-IN"/>
    </w:rPr>
  </w:style>
  <w:style w:type="paragraph" w:customStyle="1" w:styleId="Nvel1-SemNumerao">
    <w:name w:val="Nível 1-Sem Numeração"/>
    <w:basedOn w:val="Normal"/>
    <w:link w:val="Nvel1-SemNumeraoChar"/>
    <w:autoRedefine/>
    <w:qFormat/>
    <w:rsid w:val="00112527"/>
    <w:pPr>
      <w:keepNext/>
      <w:keepLines/>
      <w:spacing w:line="360" w:lineRule="auto"/>
      <w:jc w:val="both"/>
      <w:outlineLvl w:val="1"/>
    </w:pPr>
    <w:rPr>
      <w:rFonts w:ascii="Times New Roman" w:eastAsia="MS Gothic" w:hAnsi="Times New Roman" w:cs="Times New Roman"/>
      <w:b/>
      <w:bCs/>
      <w:spacing w:val="5"/>
      <w:kern w:val="28"/>
    </w:rPr>
  </w:style>
  <w:style w:type="character" w:customStyle="1" w:styleId="Nvel1-SemNumeraoChar">
    <w:name w:val="Nível 1-Sem Numeração Char"/>
    <w:link w:val="Nvel1-SemNumerao"/>
    <w:rsid w:val="00112527"/>
    <w:rPr>
      <w:rFonts w:eastAsia="MS Gothic"/>
      <w:b/>
      <w:bCs/>
      <w:spacing w:val="5"/>
      <w:kern w:val="28"/>
      <w:sz w:val="24"/>
      <w:szCs w:val="24"/>
      <w:lang w:eastAsia="pt-BR"/>
    </w:rPr>
  </w:style>
  <w:style w:type="character" w:customStyle="1" w:styleId="st">
    <w:name w:val="st"/>
    <w:basedOn w:val="Fontepargpadro"/>
    <w:rsid w:val="00112527"/>
  </w:style>
  <w:style w:type="paragraph" w:customStyle="1" w:styleId="Recuodecorpodetexto22">
    <w:name w:val="Recuo de corpo de texto 22"/>
    <w:basedOn w:val="Normal"/>
    <w:rsid w:val="00112527"/>
    <w:pPr>
      <w:suppressAutoHyphens/>
      <w:spacing w:line="360" w:lineRule="auto"/>
      <w:ind w:firstLine="1134"/>
      <w:jc w:val="both"/>
    </w:pPr>
    <w:rPr>
      <w:rFonts w:ascii="Times New Roman" w:eastAsia="Times New Roman" w:hAnsi="Times New Roman" w:cs="Times New Roman"/>
      <w:kern w:val="1"/>
      <w:szCs w:val="20"/>
      <w:lang w:eastAsia="ar-SA"/>
    </w:rPr>
  </w:style>
  <w:style w:type="paragraph" w:customStyle="1" w:styleId="Default">
    <w:name w:val="Default"/>
    <w:qFormat/>
    <w:rsid w:val="00112527"/>
    <w:rPr>
      <w:rFonts w:ascii="Arial" w:eastAsia="Times New Roman" w:hAnsi="Arial" w:cs="Arial"/>
      <w:color w:val="000000"/>
      <w:sz w:val="24"/>
      <w:szCs w:val="24"/>
      <w:lang w:eastAsia="pt-BR"/>
    </w:rPr>
  </w:style>
  <w:style w:type="table" w:customStyle="1" w:styleId="TableNormal1">
    <w:name w:val="Table Normal1"/>
    <w:qFormat/>
    <w:rsid w:val="00112527"/>
    <w:pPr>
      <w:widowControl w:val="0"/>
      <w:autoSpaceDE w:val="0"/>
      <w:autoSpaceDN w:val="0"/>
    </w:pPr>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paragraph" w:customStyle="1" w:styleId="msonormal0">
    <w:name w:val="msonormal"/>
    <w:basedOn w:val="Normal"/>
    <w:rsid w:val="00112527"/>
    <w:pPr>
      <w:spacing w:before="100" w:beforeAutospacing="1" w:after="100" w:afterAutospacing="1"/>
    </w:pPr>
    <w:rPr>
      <w:rFonts w:ascii="Times New Roman" w:eastAsia="Times New Roman" w:hAnsi="Times New Roman" w:cs="Times New Roman"/>
    </w:rPr>
  </w:style>
  <w:style w:type="paragraph" w:customStyle="1" w:styleId="Nvel4">
    <w:name w:val="Nível 4"/>
    <w:basedOn w:val="Normal"/>
    <w:link w:val="Nvel4Char"/>
    <w:qFormat/>
    <w:rsid w:val="00112527"/>
    <w:pPr>
      <w:spacing w:before="120" w:after="120" w:line="276" w:lineRule="auto"/>
      <w:ind w:left="567"/>
      <w:jc w:val="both"/>
    </w:pPr>
    <w:rPr>
      <w:rFonts w:ascii="Arial" w:eastAsia="Times New Roman" w:hAnsi="Arial" w:cs="Arial"/>
      <w:sz w:val="20"/>
      <w:szCs w:val="20"/>
    </w:rPr>
  </w:style>
  <w:style w:type="character" w:customStyle="1" w:styleId="SubTitNNChar">
    <w:name w:val="SubTitNN Char"/>
    <w:basedOn w:val="Fontepargpadro"/>
    <w:link w:val="SubTitNN"/>
    <w:locked/>
    <w:rsid w:val="00112527"/>
    <w:rPr>
      <w:rFonts w:ascii="Arial" w:hAnsi="Arial" w:cs="Arial"/>
      <w:b/>
      <w:bCs/>
      <w:iCs/>
    </w:rPr>
  </w:style>
  <w:style w:type="paragraph" w:customStyle="1" w:styleId="SubTitNN">
    <w:name w:val="SubTitNN"/>
    <w:basedOn w:val="Normal"/>
    <w:link w:val="SubTitNNChar"/>
    <w:qFormat/>
    <w:rsid w:val="00112527"/>
    <w:pPr>
      <w:spacing w:before="240" w:after="120" w:line="276" w:lineRule="auto"/>
      <w:jc w:val="both"/>
    </w:pPr>
    <w:rPr>
      <w:rFonts w:ascii="Arial" w:hAnsi="Arial" w:cs="Arial"/>
      <w:b/>
      <w:bCs/>
      <w:iCs/>
      <w:sz w:val="20"/>
      <w:szCs w:val="20"/>
      <w:lang w:eastAsia="en-US"/>
    </w:rPr>
  </w:style>
  <w:style w:type="character" w:customStyle="1" w:styleId="Nvel3Char">
    <w:name w:val="Nível 3 Char"/>
    <w:basedOn w:val="Fontepargpadro"/>
    <w:link w:val="Nvel3"/>
    <w:locked/>
    <w:rsid w:val="00112527"/>
    <w:rPr>
      <w:rFonts w:ascii="Arial" w:hAnsi="Arial" w:cs="Arial"/>
    </w:rPr>
  </w:style>
  <w:style w:type="character" w:customStyle="1" w:styleId="Nvel4Char">
    <w:name w:val="Nível 4 Char"/>
    <w:basedOn w:val="Nvel3Char"/>
    <w:link w:val="Nvel4"/>
    <w:locked/>
    <w:rsid w:val="00112527"/>
    <w:rPr>
      <w:rFonts w:ascii="Arial" w:eastAsia="Times New Roman" w:hAnsi="Arial" w:cs="Arial"/>
      <w:lang w:eastAsia="pt-BR"/>
    </w:rPr>
  </w:style>
  <w:style w:type="paragraph" w:styleId="Sumrio2">
    <w:name w:val="toc 2"/>
    <w:basedOn w:val="Normal"/>
    <w:next w:val="Normal"/>
    <w:autoRedefine/>
    <w:unhideWhenUsed/>
    <w:qFormat/>
    <w:rsid w:val="00112527"/>
    <w:pPr>
      <w:spacing w:after="100"/>
      <w:ind w:left="240"/>
    </w:pPr>
  </w:style>
  <w:style w:type="character" w:customStyle="1" w:styleId="Ttulo5Char">
    <w:name w:val="Título 5 Char"/>
    <w:basedOn w:val="Fontepargpadro"/>
    <w:link w:val="Ttulo5"/>
    <w:uiPriority w:val="9"/>
    <w:semiHidden/>
    <w:rsid w:val="0026238F"/>
    <w:rPr>
      <w:rFonts w:ascii="Calibri" w:eastAsia="Calibri" w:hAnsi="Calibri" w:cs="DengXian"/>
      <w:b/>
      <w:color w:val="00000A"/>
      <w:sz w:val="22"/>
      <w:szCs w:val="22"/>
    </w:rPr>
  </w:style>
  <w:style w:type="paragraph" w:styleId="Legenda">
    <w:name w:val="caption"/>
    <w:basedOn w:val="Normal"/>
    <w:next w:val="Normal"/>
    <w:qFormat/>
    <w:rsid w:val="0026238F"/>
    <w:pPr>
      <w:suppressLineNumbers/>
      <w:spacing w:before="120" w:after="120"/>
    </w:pPr>
    <w:rPr>
      <w:rFonts w:ascii="Calibri" w:eastAsia="Calibri" w:hAnsi="Calibri" w:cs="Arial"/>
      <w:i/>
      <w:iCs/>
      <w:color w:val="00000A"/>
      <w:lang w:eastAsia="en-US"/>
    </w:rPr>
  </w:style>
  <w:style w:type="paragraph" w:styleId="Lista">
    <w:name w:val="List"/>
    <w:basedOn w:val="Corpodetexto"/>
    <w:qFormat/>
    <w:rsid w:val="0026238F"/>
    <w:pPr>
      <w:widowControl w:val="0"/>
      <w:spacing w:before="0" w:beforeAutospacing="0" w:after="0" w:afterAutospacing="0"/>
      <w:jc w:val="both"/>
    </w:pPr>
    <w:rPr>
      <w:rFonts w:ascii="Verdana" w:eastAsia="SimSun" w:hAnsi="Verdana" w:cs="Arial"/>
      <w:color w:val="00000A"/>
    </w:rPr>
  </w:style>
  <w:style w:type="character" w:styleId="Nmerodepgina">
    <w:name w:val="page number"/>
    <w:basedOn w:val="Fontepargpadro"/>
    <w:qFormat/>
    <w:rsid w:val="0026238F"/>
  </w:style>
  <w:style w:type="paragraph" w:styleId="Subttulo">
    <w:name w:val="Subtitle"/>
    <w:basedOn w:val="Normal"/>
    <w:next w:val="Normal"/>
    <w:link w:val="SubttuloChar"/>
    <w:uiPriority w:val="11"/>
    <w:qFormat/>
    <w:rsid w:val="0026238F"/>
    <w:pPr>
      <w:keepNext/>
      <w:keepLines/>
      <w:spacing w:before="360" w:after="80"/>
    </w:pPr>
    <w:rPr>
      <w:rFonts w:ascii="Georgia" w:eastAsia="Georgia" w:hAnsi="Georgia" w:cs="Georgia"/>
      <w:i/>
      <w:color w:val="666666"/>
      <w:sz w:val="48"/>
      <w:szCs w:val="48"/>
      <w:lang w:eastAsia="en-US"/>
    </w:rPr>
  </w:style>
  <w:style w:type="character" w:customStyle="1" w:styleId="SubttuloChar">
    <w:name w:val="Subtítulo Char"/>
    <w:basedOn w:val="Fontepargpadro"/>
    <w:link w:val="Subttulo"/>
    <w:uiPriority w:val="11"/>
    <w:rsid w:val="0026238F"/>
    <w:rPr>
      <w:rFonts w:ascii="Georgia" w:eastAsia="Georgia" w:hAnsi="Georgia" w:cs="Georgia"/>
      <w:i/>
      <w:color w:val="666666"/>
      <w:sz w:val="48"/>
      <w:szCs w:val="48"/>
    </w:rPr>
  </w:style>
  <w:style w:type="table" w:customStyle="1" w:styleId="TableNormal12">
    <w:name w:val="Table Normal12"/>
    <w:qFormat/>
    <w:rsid w:val="0026238F"/>
    <w:rPr>
      <w:rFonts w:ascii="Calibri" w:eastAsia="Calibri" w:hAnsi="Calibri" w:cs="Calibri"/>
      <w:color w:val="00000A"/>
      <w:sz w:val="24"/>
      <w:szCs w:val="24"/>
      <w:lang w:eastAsia="pt-BR"/>
    </w:rPr>
    <w:tblPr>
      <w:tblCellMar>
        <w:top w:w="0" w:type="dxa"/>
        <w:left w:w="0" w:type="dxa"/>
        <w:bottom w:w="0" w:type="dxa"/>
        <w:right w:w="0" w:type="dxa"/>
      </w:tblCellMar>
    </w:tblPr>
  </w:style>
  <w:style w:type="table" w:customStyle="1" w:styleId="TableNormal11">
    <w:name w:val="Table Normal11"/>
    <w:qFormat/>
    <w:rsid w:val="0026238F"/>
    <w:rPr>
      <w:rFonts w:ascii="Calibri" w:eastAsia="Calibri" w:hAnsi="Calibri" w:cs="Calibri"/>
      <w:color w:val="00000A"/>
      <w:sz w:val="24"/>
      <w:szCs w:val="24"/>
      <w:lang w:eastAsia="pt-BR"/>
    </w:rPr>
    <w:tblPr>
      <w:tblCellMar>
        <w:top w:w="0" w:type="dxa"/>
        <w:left w:w="0" w:type="dxa"/>
        <w:bottom w:w="0" w:type="dxa"/>
        <w:right w:w="0" w:type="dxa"/>
      </w:tblCellMar>
    </w:tblPr>
  </w:style>
  <w:style w:type="table" w:customStyle="1" w:styleId="TableNormal2">
    <w:name w:val="Table Normal2"/>
    <w:qFormat/>
    <w:rsid w:val="0026238F"/>
    <w:rPr>
      <w:rFonts w:ascii="Calibri" w:eastAsia="Calibri" w:hAnsi="Calibri" w:cs="Calibri"/>
      <w:color w:val="00000A"/>
      <w:sz w:val="24"/>
      <w:szCs w:val="24"/>
      <w:lang w:eastAsia="pt-BR"/>
    </w:rPr>
    <w:tblPr>
      <w:tblCellMar>
        <w:top w:w="0" w:type="dxa"/>
        <w:left w:w="0" w:type="dxa"/>
        <w:bottom w:w="0" w:type="dxa"/>
        <w:right w:w="0" w:type="dxa"/>
      </w:tblCellMar>
    </w:tblPr>
  </w:style>
  <w:style w:type="character" w:customStyle="1" w:styleId="ListLabel1">
    <w:name w:val="ListLabel 1"/>
    <w:qFormat/>
    <w:rsid w:val="0026238F"/>
    <w:rPr>
      <w:b/>
      <w:sz w:val="24"/>
    </w:rPr>
  </w:style>
  <w:style w:type="character" w:customStyle="1" w:styleId="ListLabel2">
    <w:name w:val="ListLabel 2"/>
    <w:qFormat/>
    <w:rsid w:val="0026238F"/>
    <w:rPr>
      <w:b/>
      <w:sz w:val="24"/>
    </w:rPr>
  </w:style>
  <w:style w:type="character" w:customStyle="1" w:styleId="ListLabel3">
    <w:name w:val="ListLabel 3"/>
    <w:qFormat/>
    <w:rsid w:val="0026238F"/>
    <w:rPr>
      <w:b/>
      <w:spacing w:val="0"/>
      <w:sz w:val="24"/>
    </w:rPr>
  </w:style>
  <w:style w:type="character" w:customStyle="1" w:styleId="ListLabel4">
    <w:name w:val="ListLabel 4"/>
    <w:qFormat/>
    <w:rsid w:val="0026238F"/>
    <w:rPr>
      <w:b/>
      <w:sz w:val="24"/>
    </w:rPr>
  </w:style>
  <w:style w:type="character" w:customStyle="1" w:styleId="ListLabel5">
    <w:name w:val="ListLabel 5"/>
    <w:qFormat/>
    <w:rsid w:val="0026238F"/>
    <w:rPr>
      <w:b/>
      <w:sz w:val="24"/>
    </w:rPr>
  </w:style>
  <w:style w:type="character" w:customStyle="1" w:styleId="ListLabel6">
    <w:name w:val="ListLabel 6"/>
    <w:qFormat/>
    <w:rsid w:val="0026238F"/>
    <w:rPr>
      <w:b/>
      <w:sz w:val="24"/>
    </w:rPr>
  </w:style>
  <w:style w:type="character" w:customStyle="1" w:styleId="ListLabel7">
    <w:name w:val="ListLabel 7"/>
    <w:qFormat/>
    <w:rsid w:val="0026238F"/>
    <w:rPr>
      <w:b/>
      <w:sz w:val="24"/>
    </w:rPr>
  </w:style>
  <w:style w:type="character" w:customStyle="1" w:styleId="ListLabel8">
    <w:name w:val="ListLabel 8"/>
    <w:qFormat/>
    <w:rsid w:val="0026238F"/>
    <w:rPr>
      <w:b/>
      <w:sz w:val="24"/>
    </w:rPr>
  </w:style>
  <w:style w:type="character" w:customStyle="1" w:styleId="ListLabel9">
    <w:name w:val="ListLabel 9"/>
    <w:qFormat/>
    <w:rsid w:val="0026238F"/>
    <w:rPr>
      <w:rFonts w:eastAsia="Calibri" w:cs="Segoe UI"/>
    </w:rPr>
  </w:style>
  <w:style w:type="character" w:customStyle="1" w:styleId="ListLabel10">
    <w:name w:val="ListLabel 10"/>
    <w:qFormat/>
    <w:rsid w:val="0026238F"/>
    <w:rPr>
      <w:b/>
      <w:sz w:val="24"/>
    </w:rPr>
  </w:style>
  <w:style w:type="character" w:customStyle="1" w:styleId="ListLabel11">
    <w:name w:val="ListLabel 11"/>
    <w:qFormat/>
    <w:rsid w:val="0026238F"/>
    <w:rPr>
      <w:b/>
      <w:spacing w:val="0"/>
      <w:sz w:val="24"/>
    </w:rPr>
  </w:style>
  <w:style w:type="character" w:customStyle="1" w:styleId="ListLabel13">
    <w:name w:val="ListLabel 13"/>
    <w:qFormat/>
    <w:rsid w:val="0026238F"/>
    <w:rPr>
      <w:b/>
      <w:sz w:val="24"/>
    </w:rPr>
  </w:style>
  <w:style w:type="character" w:customStyle="1" w:styleId="ListLabel14">
    <w:name w:val="ListLabel 14"/>
    <w:qFormat/>
    <w:rsid w:val="0026238F"/>
    <w:rPr>
      <w:b/>
      <w:spacing w:val="0"/>
      <w:sz w:val="24"/>
    </w:rPr>
  </w:style>
  <w:style w:type="character" w:customStyle="1" w:styleId="ListLabel15">
    <w:name w:val="ListLabel 15"/>
    <w:qFormat/>
    <w:rsid w:val="0026238F"/>
    <w:rPr>
      <w:b/>
      <w:spacing w:val="0"/>
      <w:sz w:val="24"/>
    </w:rPr>
  </w:style>
  <w:style w:type="character" w:customStyle="1" w:styleId="ListLabel16">
    <w:name w:val="ListLabel 16"/>
    <w:qFormat/>
    <w:rsid w:val="0026238F"/>
    <w:rPr>
      <w:b/>
      <w:spacing w:val="0"/>
      <w:sz w:val="24"/>
    </w:rPr>
  </w:style>
  <w:style w:type="character" w:customStyle="1" w:styleId="ListLabel17">
    <w:name w:val="ListLabel 17"/>
    <w:qFormat/>
    <w:rsid w:val="0026238F"/>
    <w:rPr>
      <w:b/>
      <w:spacing w:val="0"/>
      <w:sz w:val="24"/>
    </w:rPr>
  </w:style>
  <w:style w:type="character" w:customStyle="1" w:styleId="ListLabel18">
    <w:name w:val="ListLabel 18"/>
    <w:qFormat/>
    <w:rsid w:val="0026238F"/>
    <w:rPr>
      <w:b/>
      <w:spacing w:val="0"/>
      <w:sz w:val="24"/>
    </w:rPr>
  </w:style>
  <w:style w:type="character" w:customStyle="1" w:styleId="ListLabel19">
    <w:name w:val="ListLabel 19"/>
    <w:qFormat/>
    <w:rsid w:val="0026238F"/>
    <w:rPr>
      <w:b/>
      <w:spacing w:val="0"/>
      <w:sz w:val="24"/>
    </w:rPr>
  </w:style>
  <w:style w:type="character" w:customStyle="1" w:styleId="ListLabel20">
    <w:name w:val="ListLabel 20"/>
    <w:qFormat/>
    <w:rsid w:val="0026238F"/>
    <w:rPr>
      <w:b/>
      <w:sz w:val="24"/>
    </w:rPr>
  </w:style>
  <w:style w:type="paragraph" w:customStyle="1" w:styleId="Ttulo10">
    <w:name w:val="Título1"/>
    <w:basedOn w:val="Normal"/>
    <w:next w:val="Corpodetexto"/>
    <w:qFormat/>
    <w:rsid w:val="0026238F"/>
    <w:pPr>
      <w:keepNext/>
      <w:spacing w:before="240" w:after="120"/>
    </w:pPr>
    <w:rPr>
      <w:rFonts w:ascii="Liberation Sans" w:eastAsia="Microsoft YaHei" w:hAnsi="Liberation Sans" w:cs="Arial"/>
      <w:color w:val="00000A"/>
      <w:sz w:val="28"/>
      <w:szCs w:val="28"/>
      <w:lang w:eastAsia="en-US"/>
    </w:rPr>
  </w:style>
  <w:style w:type="paragraph" w:customStyle="1" w:styleId="ndice">
    <w:name w:val="Índice"/>
    <w:basedOn w:val="Normal"/>
    <w:qFormat/>
    <w:rsid w:val="0026238F"/>
    <w:pPr>
      <w:suppressLineNumbers/>
    </w:pPr>
    <w:rPr>
      <w:rFonts w:ascii="Calibri" w:eastAsia="Calibri" w:hAnsi="Calibri" w:cs="Arial"/>
      <w:color w:val="00000A"/>
      <w:lang w:eastAsia="en-US"/>
    </w:rPr>
  </w:style>
  <w:style w:type="paragraph" w:customStyle="1" w:styleId="Padro0">
    <w:name w:val="Padrão"/>
    <w:qFormat/>
    <w:rsid w:val="0026238F"/>
    <w:pPr>
      <w:tabs>
        <w:tab w:val="left" w:pos="709"/>
      </w:tabs>
      <w:suppressAutoHyphens/>
    </w:pPr>
    <w:rPr>
      <w:rFonts w:eastAsia="Times New Roman"/>
      <w:color w:val="00000A"/>
      <w:sz w:val="24"/>
      <w:lang w:eastAsia="ar-SA"/>
    </w:rPr>
  </w:style>
  <w:style w:type="paragraph" w:customStyle="1" w:styleId="Cabealho1">
    <w:name w:val="Cabeçalho1"/>
    <w:basedOn w:val="Padro0"/>
    <w:qFormat/>
    <w:rsid w:val="0026238F"/>
    <w:pPr>
      <w:suppressLineNumbers/>
      <w:tabs>
        <w:tab w:val="center" w:pos="4819"/>
        <w:tab w:val="right" w:pos="9638"/>
      </w:tabs>
    </w:pPr>
  </w:style>
  <w:style w:type="paragraph" w:customStyle="1" w:styleId="Rodap1">
    <w:name w:val="Rodapé1"/>
    <w:basedOn w:val="Padro0"/>
    <w:qFormat/>
    <w:rsid w:val="0026238F"/>
    <w:pPr>
      <w:suppressLineNumbers/>
      <w:tabs>
        <w:tab w:val="center" w:pos="4819"/>
        <w:tab w:val="right" w:pos="9638"/>
      </w:tabs>
    </w:pPr>
  </w:style>
  <w:style w:type="paragraph" w:styleId="SemEspaamento">
    <w:name w:val="No Spacing"/>
    <w:qFormat/>
    <w:rsid w:val="0026238F"/>
    <w:pPr>
      <w:spacing w:after="80" w:line="276" w:lineRule="auto"/>
      <w:ind w:firstLine="709"/>
      <w:jc w:val="both"/>
    </w:pPr>
    <w:rPr>
      <w:rFonts w:eastAsia="Calibri" w:cs="Times New Roman (Corpo CS)"/>
      <w:color w:val="00000A"/>
      <w:sz w:val="24"/>
      <w:szCs w:val="24"/>
    </w:rPr>
  </w:style>
  <w:style w:type="paragraph" w:customStyle="1" w:styleId="CabealhodoSumrio1">
    <w:name w:val="Cabeçalho do Sumário1"/>
    <w:basedOn w:val="Ttulo1"/>
    <w:qFormat/>
    <w:rsid w:val="0026238F"/>
    <w:pPr>
      <w:spacing w:before="240" w:line="259" w:lineRule="auto"/>
    </w:pPr>
    <w:rPr>
      <w:rFonts w:ascii="Calibri Light" w:eastAsia="SimSun" w:hAnsi="Calibri Light" w:cs="DengXian Light"/>
      <w:b w:val="0"/>
      <w:bCs w:val="0"/>
      <w:color w:val="2F5597"/>
      <w:sz w:val="32"/>
      <w:szCs w:val="32"/>
    </w:rPr>
  </w:style>
  <w:style w:type="paragraph" w:customStyle="1" w:styleId="novocabealho">
    <w:name w:val="novo cabeçalho"/>
    <w:basedOn w:val="Cabealho"/>
    <w:qFormat/>
    <w:rsid w:val="0026238F"/>
    <w:pPr>
      <w:jc w:val="center"/>
    </w:pPr>
    <w:rPr>
      <w:rFonts w:ascii="Calibri" w:eastAsia="Calibri" w:hAnsi="Calibri" w:cs="DengXian"/>
      <w:color w:val="00000A"/>
      <w:lang w:eastAsia="en-US"/>
    </w:rPr>
  </w:style>
  <w:style w:type="paragraph" w:customStyle="1" w:styleId="Pargrafo">
    <w:name w:val="Parágrafo"/>
    <w:basedOn w:val="Normal"/>
    <w:qFormat/>
    <w:rsid w:val="0026238F"/>
    <w:pPr>
      <w:spacing w:line="360" w:lineRule="auto"/>
      <w:ind w:firstLine="709"/>
      <w:jc w:val="both"/>
    </w:pPr>
    <w:rPr>
      <w:rFonts w:ascii="Times New Roman" w:eastAsia="Calibri" w:hAnsi="Times New Roman" w:cs="Times New Roman"/>
      <w:color w:val="000000"/>
      <w:lang w:eastAsia="en-US"/>
    </w:rPr>
  </w:style>
  <w:style w:type="paragraph" w:customStyle="1" w:styleId="western">
    <w:name w:val="western"/>
    <w:qFormat/>
    <w:rsid w:val="0026238F"/>
    <w:rPr>
      <w:rFonts w:ascii="Verdana" w:eastAsia="SimSun" w:hAnsi="Verdana"/>
      <w:sz w:val="24"/>
      <w:lang w:val="en-US" w:eastAsia="zh-CN"/>
    </w:rPr>
  </w:style>
  <w:style w:type="paragraph" w:customStyle="1" w:styleId="Contedodoquadro">
    <w:name w:val="Conteúdo do quadro"/>
    <w:basedOn w:val="Normal"/>
    <w:qFormat/>
    <w:rsid w:val="0026238F"/>
    <w:rPr>
      <w:rFonts w:ascii="Calibri" w:eastAsia="Calibri" w:hAnsi="Calibri" w:cs="DengXian"/>
      <w:color w:val="00000A"/>
      <w:lang w:eastAsia="en-US"/>
    </w:rPr>
  </w:style>
  <w:style w:type="paragraph" w:customStyle="1" w:styleId="Contedodatabela">
    <w:name w:val="Conteúdo da tabela"/>
    <w:basedOn w:val="Normal"/>
    <w:qFormat/>
    <w:rsid w:val="0026238F"/>
    <w:rPr>
      <w:rFonts w:ascii="Calibri" w:eastAsia="Calibri" w:hAnsi="Calibri" w:cs="DengXian"/>
      <w:color w:val="00000A"/>
      <w:lang w:eastAsia="en-US"/>
    </w:rPr>
  </w:style>
  <w:style w:type="table" w:customStyle="1" w:styleId="Style77">
    <w:name w:val="_Style 77"/>
    <w:basedOn w:val="TableNormal1"/>
    <w:qFormat/>
    <w:rsid w:val="0026238F"/>
    <w:pPr>
      <w:widowControl/>
      <w:autoSpaceDE/>
      <w:autoSpaceDN/>
    </w:pPr>
    <w:rPr>
      <w:rFonts w:ascii="Calibri" w:eastAsia="Calibri" w:hAnsi="Calibri" w:cs="Calibri"/>
      <w:color w:val="00000A"/>
      <w:sz w:val="24"/>
      <w:szCs w:val="24"/>
      <w:lang w:val="pt-BR" w:eastAsia="pt-BR"/>
    </w:rPr>
    <w:tblPr>
      <w:tblCellMar>
        <w:left w:w="103" w:type="dxa"/>
        <w:right w:w="108" w:type="dxa"/>
      </w:tblCellMar>
    </w:tblPr>
  </w:style>
  <w:style w:type="table" w:customStyle="1" w:styleId="Style79">
    <w:name w:val="_Style 79"/>
    <w:basedOn w:val="TableNormal11"/>
    <w:qFormat/>
    <w:rsid w:val="0026238F"/>
    <w:tblPr>
      <w:tblCellMar>
        <w:left w:w="103" w:type="dxa"/>
        <w:right w:w="108" w:type="dxa"/>
      </w:tblCellMar>
    </w:tblPr>
  </w:style>
  <w:style w:type="table" w:customStyle="1" w:styleId="Style86">
    <w:name w:val="_Style 86"/>
    <w:basedOn w:val="TableNormal11"/>
    <w:qFormat/>
    <w:rsid w:val="0026238F"/>
    <w:tblPr>
      <w:tblCellMar>
        <w:left w:w="98" w:type="dxa"/>
        <w:right w:w="108" w:type="dxa"/>
      </w:tblCellMar>
    </w:tblPr>
  </w:style>
  <w:style w:type="table" w:customStyle="1" w:styleId="Style81">
    <w:name w:val="_Style 81"/>
    <w:basedOn w:val="TableNormal12"/>
    <w:qFormat/>
    <w:rsid w:val="0026238F"/>
    <w:tblPr>
      <w:tblCellMar>
        <w:left w:w="103" w:type="dxa"/>
        <w:right w:w="108" w:type="dxa"/>
      </w:tblCellMar>
    </w:tblPr>
  </w:style>
  <w:style w:type="table" w:customStyle="1" w:styleId="Style88">
    <w:name w:val="_Style 88"/>
    <w:basedOn w:val="TableNormal12"/>
    <w:rsid w:val="0026238F"/>
    <w:tblPr>
      <w:tblCellMar>
        <w:left w:w="98" w:type="dxa"/>
        <w:right w:w="108" w:type="dxa"/>
      </w:tblCellMar>
    </w:tblPr>
  </w:style>
  <w:style w:type="table" w:customStyle="1" w:styleId="Style84">
    <w:name w:val="_Style 84"/>
    <w:basedOn w:val="TableNormal12"/>
    <w:rsid w:val="0026238F"/>
    <w:tblPr>
      <w:tblCellMar>
        <w:left w:w="103" w:type="dxa"/>
        <w:right w:w="108" w:type="dxa"/>
      </w:tblCellMar>
    </w:tblPr>
  </w:style>
  <w:style w:type="paragraph" w:customStyle="1" w:styleId="content-textcontainer">
    <w:name w:val="content-text__container"/>
    <w:basedOn w:val="Normal"/>
    <w:rsid w:val="0026238F"/>
    <w:pPr>
      <w:spacing w:before="100" w:beforeAutospacing="1" w:after="100" w:afterAutospacing="1"/>
    </w:pPr>
    <w:rPr>
      <w:rFonts w:ascii="Times New Roman" w:eastAsia="Times New Roman" w:hAnsi="Times New Roman" w:cs="Times New Roman"/>
    </w:rPr>
  </w:style>
  <w:style w:type="paragraph" w:customStyle="1" w:styleId="text">
    <w:name w:val="text"/>
    <w:basedOn w:val="Normal"/>
    <w:rsid w:val="0026238F"/>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B53647"/>
    <w:pPr>
      <w:spacing w:before="100" w:beforeAutospacing="1" w:after="100" w:afterAutospacing="1"/>
    </w:pPr>
    <w:rPr>
      <w:rFonts w:ascii="Arial" w:eastAsia="Times New Roman" w:hAnsi="Arial" w:cs="Arial"/>
      <w:color w:val="000000"/>
      <w:sz w:val="18"/>
      <w:szCs w:val="18"/>
    </w:rPr>
  </w:style>
  <w:style w:type="paragraph" w:customStyle="1" w:styleId="font6">
    <w:name w:val="font6"/>
    <w:basedOn w:val="Normal"/>
    <w:rsid w:val="00B53647"/>
    <w:pPr>
      <w:spacing w:before="100" w:beforeAutospacing="1" w:after="100" w:afterAutospacing="1"/>
    </w:pPr>
    <w:rPr>
      <w:rFonts w:ascii="Arial" w:eastAsia="Times New Roman" w:hAnsi="Arial" w:cs="Arial"/>
      <w:b/>
      <w:bCs/>
      <w:color w:val="000000"/>
      <w:sz w:val="18"/>
      <w:szCs w:val="18"/>
    </w:rPr>
  </w:style>
  <w:style w:type="paragraph" w:customStyle="1" w:styleId="font7">
    <w:name w:val="font7"/>
    <w:basedOn w:val="Normal"/>
    <w:rsid w:val="00B53647"/>
    <w:pPr>
      <w:spacing w:before="100" w:beforeAutospacing="1" w:after="100" w:afterAutospacing="1"/>
    </w:pPr>
    <w:rPr>
      <w:rFonts w:ascii="Arial" w:eastAsia="Times New Roman" w:hAnsi="Arial" w:cs="Arial"/>
      <w:sz w:val="18"/>
      <w:szCs w:val="18"/>
    </w:rPr>
  </w:style>
  <w:style w:type="paragraph" w:customStyle="1" w:styleId="xl65">
    <w:name w:val="xl65"/>
    <w:basedOn w:val="Normal"/>
    <w:rsid w:val="00B53647"/>
    <w:pPr>
      <w:pBdr>
        <w:top w:val="single" w:sz="4" w:space="0" w:color="auto"/>
        <w:left w:val="single" w:sz="4" w:space="0" w:color="auto"/>
        <w:bottom w:val="single" w:sz="4" w:space="0" w:color="auto"/>
        <w:right w:val="single" w:sz="4" w:space="0" w:color="auto"/>
      </w:pBdr>
      <w:shd w:val="clear" w:color="000000" w:fill="FFE599"/>
      <w:spacing w:before="100" w:beforeAutospacing="1" w:after="100" w:afterAutospacing="1"/>
      <w:jc w:val="center"/>
      <w:textAlignment w:val="center"/>
    </w:pPr>
    <w:rPr>
      <w:rFonts w:ascii="Arial" w:eastAsia="Times New Roman" w:hAnsi="Arial" w:cs="Arial"/>
      <w:b/>
      <w:bCs/>
      <w:color w:val="00000A"/>
    </w:rPr>
  </w:style>
  <w:style w:type="paragraph" w:customStyle="1" w:styleId="xl66">
    <w:name w:val="xl66"/>
    <w:basedOn w:val="Normal"/>
    <w:rsid w:val="00B53647"/>
    <w:pPr>
      <w:pBdr>
        <w:top w:val="single" w:sz="4" w:space="0" w:color="auto"/>
        <w:left w:val="single" w:sz="4" w:space="0" w:color="auto"/>
        <w:bottom w:val="single" w:sz="4" w:space="0" w:color="auto"/>
        <w:right w:val="single" w:sz="4" w:space="0" w:color="auto"/>
      </w:pBdr>
      <w:shd w:val="clear" w:color="000000" w:fill="FFE599"/>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67">
    <w:name w:val="xl67"/>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rPr>
  </w:style>
  <w:style w:type="paragraph" w:customStyle="1" w:styleId="xl68">
    <w:name w:val="xl68"/>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rPr>
  </w:style>
  <w:style w:type="paragraph" w:customStyle="1" w:styleId="xl69">
    <w:name w:val="xl69"/>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70">
    <w:name w:val="xl70"/>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A"/>
      <w:sz w:val="18"/>
      <w:szCs w:val="18"/>
    </w:rPr>
  </w:style>
  <w:style w:type="paragraph" w:customStyle="1" w:styleId="xl71">
    <w:name w:val="xl71"/>
    <w:basedOn w:val="Normal"/>
    <w:rsid w:val="00B53647"/>
    <w:pPr>
      <w:pBdr>
        <w:top w:val="single" w:sz="4" w:space="0" w:color="auto"/>
        <w:left w:val="single" w:sz="4" w:space="0" w:color="auto"/>
        <w:right w:val="single" w:sz="4" w:space="0" w:color="auto"/>
      </w:pBdr>
      <w:shd w:val="clear" w:color="000000" w:fill="FFE599"/>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72">
    <w:name w:val="xl72"/>
    <w:basedOn w:val="Normal"/>
    <w:rsid w:val="00B53647"/>
    <w:pPr>
      <w:pBdr>
        <w:top w:val="single" w:sz="4" w:space="0" w:color="auto"/>
        <w:left w:val="single" w:sz="4" w:space="0" w:color="auto"/>
        <w:right w:val="single" w:sz="4" w:space="0" w:color="auto"/>
      </w:pBdr>
      <w:shd w:val="clear" w:color="000000" w:fill="FFE599"/>
      <w:spacing w:before="100" w:beforeAutospacing="1" w:after="100" w:afterAutospacing="1"/>
      <w:jc w:val="center"/>
      <w:textAlignment w:val="center"/>
    </w:pPr>
    <w:rPr>
      <w:rFonts w:ascii="Arial" w:eastAsia="Times New Roman" w:hAnsi="Arial" w:cs="Arial"/>
      <w:b/>
      <w:bCs/>
      <w:color w:val="00000A"/>
    </w:rPr>
  </w:style>
  <w:style w:type="paragraph" w:customStyle="1" w:styleId="xl73">
    <w:name w:val="xl73"/>
    <w:basedOn w:val="Normal"/>
    <w:rsid w:val="00B53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74">
    <w:name w:val="xl74"/>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75">
    <w:name w:val="xl75"/>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rPr>
  </w:style>
  <w:style w:type="paragraph" w:customStyle="1" w:styleId="xl76">
    <w:name w:val="xl76"/>
    <w:basedOn w:val="Normal"/>
    <w:rsid w:val="00B5364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Arial" w:eastAsia="Times New Roman" w:hAnsi="Arial" w:cs="Arial"/>
      <w:b/>
      <w:bCs/>
      <w:color w:val="00000A"/>
      <w:sz w:val="18"/>
      <w:szCs w:val="18"/>
    </w:rPr>
  </w:style>
  <w:style w:type="paragraph" w:customStyle="1" w:styleId="xl77">
    <w:name w:val="xl77"/>
    <w:basedOn w:val="Normal"/>
    <w:rsid w:val="00B53647"/>
    <w:pPr>
      <w:pBdr>
        <w:top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Arial" w:eastAsia="Times New Roman" w:hAnsi="Arial" w:cs="Arial"/>
      <w:b/>
      <w:bCs/>
      <w:sz w:val="18"/>
      <w:szCs w:val="18"/>
    </w:rPr>
  </w:style>
  <w:style w:type="paragraph" w:customStyle="1" w:styleId="xl78">
    <w:name w:val="xl78"/>
    <w:basedOn w:val="Normal"/>
    <w:rsid w:val="00B5364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Arial" w:eastAsia="Times New Roman" w:hAnsi="Arial" w:cs="Arial"/>
      <w:b/>
      <w:bCs/>
      <w:sz w:val="18"/>
      <w:szCs w:val="18"/>
    </w:rPr>
  </w:style>
  <w:style w:type="paragraph" w:customStyle="1" w:styleId="xl79">
    <w:name w:val="xl79"/>
    <w:basedOn w:val="Normal"/>
    <w:rsid w:val="00B5364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rFonts w:ascii="Times New Roman" w:eastAsia="Times New Roman" w:hAnsi="Times New Roman" w:cs="Times New Roman"/>
      <w:b/>
      <w:bCs/>
    </w:rPr>
  </w:style>
  <w:style w:type="paragraph" w:customStyle="1" w:styleId="xl80">
    <w:name w:val="xl80"/>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81">
    <w:name w:val="xl81"/>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82">
    <w:name w:val="xl82"/>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83">
    <w:name w:val="xl83"/>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rPr>
  </w:style>
  <w:style w:type="paragraph" w:customStyle="1" w:styleId="xl84">
    <w:name w:val="xl84"/>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8"/>
      <w:szCs w:val="18"/>
    </w:rPr>
  </w:style>
  <w:style w:type="paragraph" w:customStyle="1" w:styleId="xl85">
    <w:name w:val="xl85"/>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A"/>
      <w:sz w:val="18"/>
      <w:szCs w:val="18"/>
    </w:rPr>
  </w:style>
  <w:style w:type="paragraph" w:customStyle="1" w:styleId="xl86">
    <w:name w:val="xl86"/>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rPr>
  </w:style>
  <w:style w:type="paragraph" w:customStyle="1" w:styleId="xl87">
    <w:name w:val="xl87"/>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88">
    <w:name w:val="xl88"/>
    <w:basedOn w:val="Normal"/>
    <w:rsid w:val="00B53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89">
    <w:name w:val="xl89"/>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90">
    <w:name w:val="xl90"/>
    <w:basedOn w:val="Normal"/>
    <w:rsid w:val="00B536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rPr>
  </w:style>
  <w:style w:type="paragraph" w:customStyle="1" w:styleId="xl91">
    <w:name w:val="xl91"/>
    <w:basedOn w:val="Normal"/>
    <w:rsid w:val="00B5364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eastAsia="Times New Roman" w:hAnsi="Arial" w:cs="Arial"/>
      <w:b/>
      <w:bCs/>
      <w:sz w:val="18"/>
      <w:szCs w:val="18"/>
    </w:rPr>
  </w:style>
  <w:style w:type="paragraph" w:customStyle="1" w:styleId="xl92">
    <w:name w:val="xl92"/>
    <w:basedOn w:val="Normal"/>
    <w:rsid w:val="00B5364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93">
    <w:name w:val="xl93"/>
    <w:basedOn w:val="Normal"/>
    <w:rsid w:val="00B53647"/>
    <w:pPr>
      <w:pBdr>
        <w:top w:val="single" w:sz="4" w:space="0" w:color="auto"/>
        <w:bottom w:val="single" w:sz="4" w:space="0" w:color="auto"/>
      </w:pBdr>
      <w:shd w:val="clear" w:color="000000" w:fill="DDEBF7"/>
      <w:spacing w:before="100" w:beforeAutospacing="1" w:after="100" w:afterAutospacing="1"/>
      <w:jc w:val="center"/>
      <w:textAlignment w:val="center"/>
    </w:pPr>
    <w:rPr>
      <w:rFonts w:ascii="Arial" w:eastAsia="Times New Roman" w:hAnsi="Arial" w:cs="Arial"/>
      <w:b/>
      <w:bCs/>
      <w:sz w:val="18"/>
      <w:szCs w:val="18"/>
    </w:rPr>
  </w:style>
  <w:style w:type="paragraph" w:customStyle="1" w:styleId="xl94">
    <w:name w:val="xl94"/>
    <w:basedOn w:val="Normal"/>
    <w:rsid w:val="00B5364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95">
    <w:name w:val="xl95"/>
    <w:basedOn w:val="Normal"/>
    <w:rsid w:val="00B53647"/>
    <w:pPr>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96">
    <w:name w:val="xl96"/>
    <w:basedOn w:val="Normal"/>
    <w:rsid w:val="00B53647"/>
    <w:pPr>
      <w:pBdr>
        <w:top w:val="single" w:sz="4" w:space="0" w:color="auto"/>
        <w:bottom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97">
    <w:name w:val="xl97"/>
    <w:basedOn w:val="Normal"/>
    <w:rsid w:val="00B53647"/>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98">
    <w:name w:val="xl98"/>
    <w:basedOn w:val="Normal"/>
    <w:rsid w:val="00B53647"/>
    <w:pPr>
      <w:pBdr>
        <w:top w:val="single" w:sz="4" w:space="0" w:color="auto"/>
        <w:left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99">
    <w:name w:val="xl99"/>
    <w:basedOn w:val="Normal"/>
    <w:rsid w:val="00B53647"/>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rFonts w:ascii="Arial" w:eastAsia="Times New Roman" w:hAnsi="Arial" w:cs="Arial"/>
      <w:b/>
      <w:bCs/>
      <w:color w:val="00000A"/>
      <w:sz w:val="18"/>
      <w:szCs w:val="18"/>
    </w:rPr>
  </w:style>
  <w:style w:type="paragraph" w:customStyle="1" w:styleId="xl100">
    <w:name w:val="xl100"/>
    <w:basedOn w:val="Normal"/>
    <w:rsid w:val="00B53647"/>
    <w:pPr>
      <w:pBdr>
        <w:top w:val="single" w:sz="4" w:space="0" w:color="auto"/>
        <w:bottom w:val="single" w:sz="4" w:space="0" w:color="auto"/>
      </w:pBdr>
      <w:shd w:val="clear" w:color="000000" w:fill="DDEBF7"/>
      <w:spacing w:before="100" w:beforeAutospacing="1" w:after="100" w:afterAutospacing="1"/>
      <w:jc w:val="center"/>
      <w:textAlignment w:val="center"/>
    </w:pPr>
    <w:rPr>
      <w:rFonts w:ascii="Arial" w:eastAsia="Times New Roman" w:hAnsi="Arial" w:cs="Arial"/>
      <w:b/>
      <w:bCs/>
      <w:color w:val="00000A"/>
      <w:sz w:val="18"/>
      <w:szCs w:val="18"/>
    </w:rPr>
  </w:style>
  <w:style w:type="paragraph" w:customStyle="1" w:styleId="xl101">
    <w:name w:val="xl101"/>
    <w:basedOn w:val="Normal"/>
    <w:rsid w:val="00B53647"/>
    <w:pPr>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eastAsia="Times New Roman" w:hAnsi="Arial" w:cs="Arial"/>
      <w:b/>
      <w:bCs/>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74349774">
      <w:bodyDiv w:val="1"/>
      <w:marLeft w:val="0"/>
      <w:marRight w:val="0"/>
      <w:marTop w:val="0"/>
      <w:marBottom w:val="0"/>
      <w:divBdr>
        <w:top w:val="none" w:sz="0" w:space="0" w:color="auto"/>
        <w:left w:val="none" w:sz="0" w:space="0" w:color="auto"/>
        <w:bottom w:val="none" w:sz="0" w:space="0" w:color="auto"/>
        <w:right w:val="none" w:sz="0" w:space="0" w:color="auto"/>
      </w:divBdr>
    </w:div>
    <w:div w:id="184371131">
      <w:bodyDiv w:val="1"/>
      <w:marLeft w:val="0"/>
      <w:marRight w:val="0"/>
      <w:marTop w:val="0"/>
      <w:marBottom w:val="0"/>
      <w:divBdr>
        <w:top w:val="none" w:sz="0" w:space="0" w:color="auto"/>
        <w:left w:val="none" w:sz="0" w:space="0" w:color="auto"/>
        <w:bottom w:val="none" w:sz="0" w:space="0" w:color="auto"/>
        <w:right w:val="none" w:sz="0" w:space="0" w:color="auto"/>
      </w:divBdr>
      <w:divsChild>
        <w:div w:id="106237402">
          <w:marLeft w:val="0"/>
          <w:marRight w:val="0"/>
          <w:marTop w:val="0"/>
          <w:marBottom w:val="0"/>
          <w:divBdr>
            <w:top w:val="none" w:sz="0" w:space="0" w:color="auto"/>
            <w:left w:val="none" w:sz="0" w:space="0" w:color="auto"/>
            <w:bottom w:val="none" w:sz="0" w:space="0" w:color="auto"/>
            <w:right w:val="none" w:sz="0" w:space="0" w:color="auto"/>
          </w:divBdr>
        </w:div>
        <w:div w:id="1733699440">
          <w:marLeft w:val="0"/>
          <w:marRight w:val="0"/>
          <w:marTop w:val="0"/>
          <w:marBottom w:val="0"/>
          <w:divBdr>
            <w:top w:val="none" w:sz="0" w:space="0" w:color="auto"/>
            <w:left w:val="none" w:sz="0" w:space="0" w:color="auto"/>
            <w:bottom w:val="none" w:sz="0" w:space="0" w:color="auto"/>
            <w:right w:val="none" w:sz="0" w:space="0" w:color="auto"/>
          </w:divBdr>
        </w:div>
        <w:div w:id="2078896661">
          <w:marLeft w:val="0"/>
          <w:marRight w:val="0"/>
          <w:marTop w:val="0"/>
          <w:marBottom w:val="0"/>
          <w:divBdr>
            <w:top w:val="none" w:sz="0" w:space="0" w:color="auto"/>
            <w:left w:val="none" w:sz="0" w:space="0" w:color="auto"/>
            <w:bottom w:val="none" w:sz="0" w:space="0" w:color="auto"/>
            <w:right w:val="none" w:sz="0" w:space="0" w:color="auto"/>
          </w:divBdr>
        </w:div>
        <w:div w:id="1213733336">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9255181">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6013566">
      <w:bodyDiv w:val="1"/>
      <w:marLeft w:val="0"/>
      <w:marRight w:val="0"/>
      <w:marTop w:val="0"/>
      <w:marBottom w:val="0"/>
      <w:divBdr>
        <w:top w:val="none" w:sz="0" w:space="0" w:color="auto"/>
        <w:left w:val="none" w:sz="0" w:space="0" w:color="auto"/>
        <w:bottom w:val="none" w:sz="0" w:space="0" w:color="auto"/>
        <w:right w:val="none" w:sz="0" w:space="0" w:color="auto"/>
      </w:divBdr>
      <w:divsChild>
        <w:div w:id="790519402">
          <w:marLeft w:val="0"/>
          <w:marRight w:val="0"/>
          <w:marTop w:val="0"/>
          <w:marBottom w:val="0"/>
          <w:divBdr>
            <w:top w:val="none" w:sz="0" w:space="0" w:color="auto"/>
            <w:left w:val="none" w:sz="0" w:space="0" w:color="auto"/>
            <w:bottom w:val="none" w:sz="0" w:space="0" w:color="auto"/>
            <w:right w:val="none" w:sz="0" w:space="0" w:color="auto"/>
          </w:divBdr>
        </w:div>
        <w:div w:id="965896204">
          <w:marLeft w:val="0"/>
          <w:marRight w:val="0"/>
          <w:marTop w:val="0"/>
          <w:marBottom w:val="0"/>
          <w:divBdr>
            <w:top w:val="none" w:sz="0" w:space="0" w:color="auto"/>
            <w:left w:val="none" w:sz="0" w:space="0" w:color="auto"/>
            <w:bottom w:val="none" w:sz="0" w:space="0" w:color="auto"/>
            <w:right w:val="none" w:sz="0" w:space="0" w:color="auto"/>
          </w:divBdr>
        </w:div>
        <w:div w:id="1046025367">
          <w:marLeft w:val="0"/>
          <w:marRight w:val="0"/>
          <w:marTop w:val="0"/>
          <w:marBottom w:val="0"/>
          <w:divBdr>
            <w:top w:val="none" w:sz="0" w:space="0" w:color="auto"/>
            <w:left w:val="none" w:sz="0" w:space="0" w:color="auto"/>
            <w:bottom w:val="none" w:sz="0" w:space="0" w:color="auto"/>
            <w:right w:val="none" w:sz="0" w:space="0" w:color="auto"/>
          </w:divBdr>
        </w:div>
        <w:div w:id="556864098">
          <w:marLeft w:val="0"/>
          <w:marRight w:val="0"/>
          <w:marTop w:val="0"/>
          <w:marBottom w:val="0"/>
          <w:divBdr>
            <w:top w:val="none" w:sz="0" w:space="0" w:color="auto"/>
            <w:left w:val="none" w:sz="0" w:space="0" w:color="auto"/>
            <w:bottom w:val="none" w:sz="0" w:space="0" w:color="auto"/>
            <w:right w:val="none" w:sz="0" w:space="0" w:color="auto"/>
          </w:divBdr>
        </w:div>
        <w:div w:id="1638993653">
          <w:marLeft w:val="0"/>
          <w:marRight w:val="0"/>
          <w:marTop w:val="0"/>
          <w:marBottom w:val="0"/>
          <w:divBdr>
            <w:top w:val="none" w:sz="0" w:space="0" w:color="auto"/>
            <w:left w:val="none" w:sz="0" w:space="0" w:color="auto"/>
            <w:bottom w:val="none" w:sz="0" w:space="0" w:color="auto"/>
            <w:right w:val="none" w:sz="0" w:space="0" w:color="auto"/>
          </w:divBdr>
        </w:div>
        <w:div w:id="1293441041">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2099229">
      <w:bodyDiv w:val="1"/>
      <w:marLeft w:val="0"/>
      <w:marRight w:val="0"/>
      <w:marTop w:val="0"/>
      <w:marBottom w:val="0"/>
      <w:divBdr>
        <w:top w:val="none" w:sz="0" w:space="0" w:color="auto"/>
        <w:left w:val="none" w:sz="0" w:space="0" w:color="auto"/>
        <w:bottom w:val="none" w:sz="0" w:space="0" w:color="auto"/>
        <w:right w:val="none" w:sz="0" w:space="0" w:color="auto"/>
      </w:divBdr>
      <w:divsChild>
        <w:div w:id="35742813">
          <w:marLeft w:val="0"/>
          <w:marRight w:val="0"/>
          <w:marTop w:val="0"/>
          <w:marBottom w:val="0"/>
          <w:divBdr>
            <w:top w:val="none" w:sz="0" w:space="0" w:color="auto"/>
            <w:left w:val="none" w:sz="0" w:space="0" w:color="auto"/>
            <w:bottom w:val="none" w:sz="0" w:space="0" w:color="auto"/>
            <w:right w:val="none" w:sz="0" w:space="0" w:color="auto"/>
          </w:divBdr>
        </w:div>
        <w:div w:id="1746763678">
          <w:marLeft w:val="0"/>
          <w:marRight w:val="0"/>
          <w:marTop w:val="0"/>
          <w:marBottom w:val="0"/>
          <w:divBdr>
            <w:top w:val="none" w:sz="0" w:space="0" w:color="auto"/>
            <w:left w:val="none" w:sz="0" w:space="0" w:color="auto"/>
            <w:bottom w:val="none" w:sz="0" w:space="0" w:color="auto"/>
            <w:right w:val="none" w:sz="0" w:space="0" w:color="auto"/>
          </w:divBdr>
        </w:div>
        <w:div w:id="1901134268">
          <w:marLeft w:val="0"/>
          <w:marRight w:val="0"/>
          <w:marTop w:val="0"/>
          <w:marBottom w:val="0"/>
          <w:divBdr>
            <w:top w:val="none" w:sz="0" w:space="0" w:color="auto"/>
            <w:left w:val="none" w:sz="0" w:space="0" w:color="auto"/>
            <w:bottom w:val="none" w:sz="0" w:space="0" w:color="auto"/>
            <w:right w:val="none" w:sz="0" w:space="0" w:color="auto"/>
          </w:divBdr>
        </w:div>
        <w:div w:id="193076033">
          <w:marLeft w:val="0"/>
          <w:marRight w:val="0"/>
          <w:marTop w:val="0"/>
          <w:marBottom w:val="0"/>
          <w:divBdr>
            <w:top w:val="none" w:sz="0" w:space="0" w:color="auto"/>
            <w:left w:val="none" w:sz="0" w:space="0" w:color="auto"/>
            <w:bottom w:val="none" w:sz="0" w:space="0" w:color="auto"/>
            <w:right w:val="none" w:sz="0" w:space="0" w:color="auto"/>
          </w:divBdr>
        </w:div>
      </w:divsChild>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14169958">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04814225">
      <w:bodyDiv w:val="1"/>
      <w:marLeft w:val="0"/>
      <w:marRight w:val="0"/>
      <w:marTop w:val="0"/>
      <w:marBottom w:val="0"/>
      <w:divBdr>
        <w:top w:val="none" w:sz="0" w:space="0" w:color="auto"/>
        <w:left w:val="none" w:sz="0" w:space="0" w:color="auto"/>
        <w:bottom w:val="none" w:sz="0" w:space="0" w:color="auto"/>
        <w:right w:val="none" w:sz="0" w:space="0" w:color="auto"/>
      </w:divBdr>
      <w:divsChild>
        <w:div w:id="235213080">
          <w:marLeft w:val="0"/>
          <w:marRight w:val="0"/>
          <w:marTop w:val="0"/>
          <w:marBottom w:val="0"/>
          <w:divBdr>
            <w:top w:val="none" w:sz="0" w:space="0" w:color="auto"/>
            <w:left w:val="none" w:sz="0" w:space="0" w:color="auto"/>
            <w:bottom w:val="none" w:sz="0" w:space="0" w:color="auto"/>
            <w:right w:val="none" w:sz="0" w:space="0" w:color="auto"/>
          </w:divBdr>
        </w:div>
        <w:div w:id="1233852634">
          <w:marLeft w:val="0"/>
          <w:marRight w:val="0"/>
          <w:marTop w:val="0"/>
          <w:marBottom w:val="0"/>
          <w:divBdr>
            <w:top w:val="none" w:sz="0" w:space="0" w:color="auto"/>
            <w:left w:val="none" w:sz="0" w:space="0" w:color="auto"/>
            <w:bottom w:val="none" w:sz="0" w:space="0" w:color="auto"/>
            <w:right w:val="none" w:sz="0" w:space="0" w:color="auto"/>
          </w:divBdr>
        </w:div>
        <w:div w:id="1515270458">
          <w:marLeft w:val="0"/>
          <w:marRight w:val="0"/>
          <w:marTop w:val="0"/>
          <w:marBottom w:val="0"/>
          <w:divBdr>
            <w:top w:val="none" w:sz="0" w:space="0" w:color="auto"/>
            <w:left w:val="none" w:sz="0" w:space="0" w:color="auto"/>
            <w:bottom w:val="none" w:sz="0" w:space="0" w:color="auto"/>
            <w:right w:val="none" w:sz="0" w:space="0" w:color="auto"/>
          </w:divBdr>
        </w:div>
        <w:div w:id="1503163369">
          <w:marLeft w:val="0"/>
          <w:marRight w:val="0"/>
          <w:marTop w:val="0"/>
          <w:marBottom w:val="0"/>
          <w:divBdr>
            <w:top w:val="none" w:sz="0" w:space="0" w:color="auto"/>
            <w:left w:val="none" w:sz="0" w:space="0" w:color="auto"/>
            <w:bottom w:val="none" w:sz="0" w:space="0" w:color="auto"/>
            <w:right w:val="none" w:sz="0" w:space="0" w:color="auto"/>
          </w:divBdr>
        </w:div>
        <w:div w:id="1698654545">
          <w:marLeft w:val="0"/>
          <w:marRight w:val="0"/>
          <w:marTop w:val="0"/>
          <w:marBottom w:val="0"/>
          <w:divBdr>
            <w:top w:val="none" w:sz="0" w:space="0" w:color="auto"/>
            <w:left w:val="none" w:sz="0" w:space="0" w:color="auto"/>
            <w:bottom w:val="none" w:sz="0" w:space="0" w:color="auto"/>
            <w:right w:val="none" w:sz="0" w:space="0" w:color="auto"/>
          </w:divBdr>
        </w:div>
        <w:div w:id="1901360754">
          <w:marLeft w:val="0"/>
          <w:marRight w:val="0"/>
          <w:marTop w:val="0"/>
          <w:marBottom w:val="0"/>
          <w:divBdr>
            <w:top w:val="none" w:sz="0" w:space="0" w:color="auto"/>
            <w:left w:val="none" w:sz="0" w:space="0" w:color="auto"/>
            <w:bottom w:val="none" w:sz="0" w:space="0" w:color="auto"/>
            <w:right w:val="none" w:sz="0" w:space="0" w:color="auto"/>
          </w:divBdr>
        </w:div>
        <w:div w:id="1736589801">
          <w:marLeft w:val="0"/>
          <w:marRight w:val="0"/>
          <w:marTop w:val="0"/>
          <w:marBottom w:val="0"/>
          <w:divBdr>
            <w:top w:val="none" w:sz="0" w:space="0" w:color="auto"/>
            <w:left w:val="none" w:sz="0" w:space="0" w:color="auto"/>
            <w:bottom w:val="none" w:sz="0" w:space="0" w:color="auto"/>
            <w:right w:val="none" w:sz="0" w:space="0" w:color="auto"/>
          </w:divBdr>
        </w:div>
        <w:div w:id="144443719">
          <w:marLeft w:val="0"/>
          <w:marRight w:val="0"/>
          <w:marTop w:val="0"/>
          <w:marBottom w:val="0"/>
          <w:divBdr>
            <w:top w:val="none" w:sz="0" w:space="0" w:color="auto"/>
            <w:left w:val="none" w:sz="0" w:space="0" w:color="auto"/>
            <w:bottom w:val="none" w:sz="0" w:space="0" w:color="auto"/>
            <w:right w:val="none" w:sz="0" w:space="0" w:color="auto"/>
          </w:divBdr>
        </w:div>
        <w:div w:id="1030883567">
          <w:marLeft w:val="0"/>
          <w:marRight w:val="0"/>
          <w:marTop w:val="0"/>
          <w:marBottom w:val="0"/>
          <w:divBdr>
            <w:top w:val="none" w:sz="0" w:space="0" w:color="auto"/>
            <w:left w:val="none" w:sz="0" w:space="0" w:color="auto"/>
            <w:bottom w:val="none" w:sz="0" w:space="0" w:color="auto"/>
            <w:right w:val="none" w:sz="0" w:space="0" w:color="auto"/>
          </w:divBdr>
        </w:div>
        <w:div w:id="857235578">
          <w:marLeft w:val="0"/>
          <w:marRight w:val="0"/>
          <w:marTop w:val="0"/>
          <w:marBottom w:val="0"/>
          <w:divBdr>
            <w:top w:val="none" w:sz="0" w:space="0" w:color="auto"/>
            <w:left w:val="none" w:sz="0" w:space="0" w:color="auto"/>
            <w:bottom w:val="none" w:sz="0" w:space="0" w:color="auto"/>
            <w:right w:val="none" w:sz="0" w:space="0" w:color="auto"/>
          </w:divBdr>
        </w:div>
        <w:div w:id="1908491079">
          <w:marLeft w:val="0"/>
          <w:marRight w:val="0"/>
          <w:marTop w:val="0"/>
          <w:marBottom w:val="0"/>
          <w:divBdr>
            <w:top w:val="none" w:sz="0" w:space="0" w:color="auto"/>
            <w:left w:val="none" w:sz="0" w:space="0" w:color="auto"/>
            <w:bottom w:val="none" w:sz="0" w:space="0" w:color="auto"/>
            <w:right w:val="none" w:sz="0" w:space="0" w:color="auto"/>
          </w:divBdr>
        </w:div>
        <w:div w:id="478693478">
          <w:marLeft w:val="0"/>
          <w:marRight w:val="0"/>
          <w:marTop w:val="0"/>
          <w:marBottom w:val="0"/>
          <w:divBdr>
            <w:top w:val="none" w:sz="0" w:space="0" w:color="auto"/>
            <w:left w:val="none" w:sz="0" w:space="0" w:color="auto"/>
            <w:bottom w:val="none" w:sz="0" w:space="0" w:color="auto"/>
            <w:right w:val="none" w:sz="0" w:space="0" w:color="auto"/>
          </w:divBdr>
        </w:div>
        <w:div w:id="538862862">
          <w:marLeft w:val="0"/>
          <w:marRight w:val="0"/>
          <w:marTop w:val="0"/>
          <w:marBottom w:val="0"/>
          <w:divBdr>
            <w:top w:val="none" w:sz="0" w:space="0" w:color="auto"/>
            <w:left w:val="none" w:sz="0" w:space="0" w:color="auto"/>
            <w:bottom w:val="none" w:sz="0" w:space="0" w:color="auto"/>
            <w:right w:val="none" w:sz="0" w:space="0" w:color="auto"/>
          </w:divBdr>
        </w:div>
        <w:div w:id="1458065934">
          <w:marLeft w:val="0"/>
          <w:marRight w:val="0"/>
          <w:marTop w:val="0"/>
          <w:marBottom w:val="0"/>
          <w:divBdr>
            <w:top w:val="none" w:sz="0" w:space="0" w:color="auto"/>
            <w:left w:val="none" w:sz="0" w:space="0" w:color="auto"/>
            <w:bottom w:val="none" w:sz="0" w:space="0" w:color="auto"/>
            <w:right w:val="none" w:sz="0" w:space="0" w:color="auto"/>
          </w:divBdr>
        </w:div>
        <w:div w:id="1364864722">
          <w:marLeft w:val="0"/>
          <w:marRight w:val="0"/>
          <w:marTop w:val="0"/>
          <w:marBottom w:val="0"/>
          <w:divBdr>
            <w:top w:val="none" w:sz="0" w:space="0" w:color="auto"/>
            <w:left w:val="none" w:sz="0" w:space="0" w:color="auto"/>
            <w:bottom w:val="none" w:sz="0" w:space="0" w:color="auto"/>
            <w:right w:val="none" w:sz="0" w:space="0" w:color="auto"/>
          </w:divBdr>
        </w:div>
        <w:div w:id="548960821">
          <w:marLeft w:val="0"/>
          <w:marRight w:val="0"/>
          <w:marTop w:val="0"/>
          <w:marBottom w:val="0"/>
          <w:divBdr>
            <w:top w:val="none" w:sz="0" w:space="0" w:color="auto"/>
            <w:left w:val="none" w:sz="0" w:space="0" w:color="auto"/>
            <w:bottom w:val="none" w:sz="0" w:space="0" w:color="auto"/>
            <w:right w:val="none" w:sz="0" w:space="0" w:color="auto"/>
          </w:divBdr>
        </w:div>
        <w:div w:id="144589971">
          <w:marLeft w:val="0"/>
          <w:marRight w:val="0"/>
          <w:marTop w:val="0"/>
          <w:marBottom w:val="0"/>
          <w:divBdr>
            <w:top w:val="none" w:sz="0" w:space="0" w:color="auto"/>
            <w:left w:val="none" w:sz="0" w:space="0" w:color="auto"/>
            <w:bottom w:val="none" w:sz="0" w:space="0" w:color="auto"/>
            <w:right w:val="none" w:sz="0" w:space="0" w:color="auto"/>
          </w:divBdr>
        </w:div>
        <w:div w:id="344981661">
          <w:marLeft w:val="0"/>
          <w:marRight w:val="0"/>
          <w:marTop w:val="0"/>
          <w:marBottom w:val="0"/>
          <w:divBdr>
            <w:top w:val="none" w:sz="0" w:space="0" w:color="auto"/>
            <w:left w:val="none" w:sz="0" w:space="0" w:color="auto"/>
            <w:bottom w:val="none" w:sz="0" w:space="0" w:color="auto"/>
            <w:right w:val="none" w:sz="0" w:space="0" w:color="auto"/>
          </w:divBdr>
        </w:div>
        <w:div w:id="386339404">
          <w:marLeft w:val="0"/>
          <w:marRight w:val="0"/>
          <w:marTop w:val="0"/>
          <w:marBottom w:val="0"/>
          <w:divBdr>
            <w:top w:val="none" w:sz="0" w:space="0" w:color="auto"/>
            <w:left w:val="none" w:sz="0" w:space="0" w:color="auto"/>
            <w:bottom w:val="none" w:sz="0" w:space="0" w:color="auto"/>
            <w:right w:val="none" w:sz="0" w:space="0" w:color="auto"/>
          </w:divBdr>
        </w:div>
        <w:div w:id="593976885">
          <w:marLeft w:val="0"/>
          <w:marRight w:val="0"/>
          <w:marTop w:val="0"/>
          <w:marBottom w:val="0"/>
          <w:divBdr>
            <w:top w:val="none" w:sz="0" w:space="0" w:color="auto"/>
            <w:left w:val="none" w:sz="0" w:space="0" w:color="auto"/>
            <w:bottom w:val="none" w:sz="0" w:space="0" w:color="auto"/>
            <w:right w:val="none" w:sz="0" w:space="0" w:color="auto"/>
          </w:divBdr>
        </w:div>
        <w:div w:id="1060447364">
          <w:marLeft w:val="0"/>
          <w:marRight w:val="0"/>
          <w:marTop w:val="0"/>
          <w:marBottom w:val="0"/>
          <w:divBdr>
            <w:top w:val="none" w:sz="0" w:space="0" w:color="auto"/>
            <w:left w:val="none" w:sz="0" w:space="0" w:color="auto"/>
            <w:bottom w:val="none" w:sz="0" w:space="0" w:color="auto"/>
            <w:right w:val="none" w:sz="0" w:space="0" w:color="auto"/>
          </w:divBdr>
        </w:div>
        <w:div w:id="1654489064">
          <w:marLeft w:val="0"/>
          <w:marRight w:val="0"/>
          <w:marTop w:val="0"/>
          <w:marBottom w:val="0"/>
          <w:divBdr>
            <w:top w:val="none" w:sz="0" w:space="0" w:color="auto"/>
            <w:left w:val="none" w:sz="0" w:space="0" w:color="auto"/>
            <w:bottom w:val="none" w:sz="0" w:space="0" w:color="auto"/>
            <w:right w:val="none" w:sz="0" w:space="0" w:color="auto"/>
          </w:divBdr>
        </w:div>
        <w:div w:id="1804807517">
          <w:marLeft w:val="0"/>
          <w:marRight w:val="0"/>
          <w:marTop w:val="0"/>
          <w:marBottom w:val="0"/>
          <w:divBdr>
            <w:top w:val="none" w:sz="0" w:space="0" w:color="auto"/>
            <w:left w:val="none" w:sz="0" w:space="0" w:color="auto"/>
            <w:bottom w:val="none" w:sz="0" w:space="0" w:color="auto"/>
            <w:right w:val="none" w:sz="0" w:space="0" w:color="auto"/>
          </w:divBdr>
        </w:div>
        <w:div w:id="420369970">
          <w:marLeft w:val="0"/>
          <w:marRight w:val="0"/>
          <w:marTop w:val="0"/>
          <w:marBottom w:val="0"/>
          <w:divBdr>
            <w:top w:val="none" w:sz="0" w:space="0" w:color="auto"/>
            <w:left w:val="none" w:sz="0" w:space="0" w:color="auto"/>
            <w:bottom w:val="none" w:sz="0" w:space="0" w:color="auto"/>
            <w:right w:val="none" w:sz="0" w:space="0" w:color="auto"/>
          </w:divBdr>
        </w:div>
        <w:div w:id="1832136383">
          <w:marLeft w:val="0"/>
          <w:marRight w:val="0"/>
          <w:marTop w:val="0"/>
          <w:marBottom w:val="0"/>
          <w:divBdr>
            <w:top w:val="none" w:sz="0" w:space="0" w:color="auto"/>
            <w:left w:val="none" w:sz="0" w:space="0" w:color="auto"/>
            <w:bottom w:val="none" w:sz="0" w:space="0" w:color="auto"/>
            <w:right w:val="none" w:sz="0" w:space="0" w:color="auto"/>
          </w:divBdr>
        </w:div>
        <w:div w:id="223685963">
          <w:marLeft w:val="0"/>
          <w:marRight w:val="0"/>
          <w:marTop w:val="0"/>
          <w:marBottom w:val="0"/>
          <w:divBdr>
            <w:top w:val="none" w:sz="0" w:space="0" w:color="auto"/>
            <w:left w:val="none" w:sz="0" w:space="0" w:color="auto"/>
            <w:bottom w:val="none" w:sz="0" w:space="0" w:color="auto"/>
            <w:right w:val="none" w:sz="0" w:space="0" w:color="auto"/>
          </w:divBdr>
        </w:div>
        <w:div w:id="885802609">
          <w:marLeft w:val="0"/>
          <w:marRight w:val="0"/>
          <w:marTop w:val="0"/>
          <w:marBottom w:val="0"/>
          <w:divBdr>
            <w:top w:val="none" w:sz="0" w:space="0" w:color="auto"/>
            <w:left w:val="none" w:sz="0" w:space="0" w:color="auto"/>
            <w:bottom w:val="none" w:sz="0" w:space="0" w:color="auto"/>
            <w:right w:val="none" w:sz="0" w:space="0" w:color="auto"/>
          </w:divBdr>
        </w:div>
        <w:div w:id="59910390">
          <w:marLeft w:val="0"/>
          <w:marRight w:val="0"/>
          <w:marTop w:val="0"/>
          <w:marBottom w:val="0"/>
          <w:divBdr>
            <w:top w:val="none" w:sz="0" w:space="0" w:color="auto"/>
            <w:left w:val="none" w:sz="0" w:space="0" w:color="auto"/>
            <w:bottom w:val="none" w:sz="0" w:space="0" w:color="auto"/>
            <w:right w:val="none" w:sz="0" w:space="0" w:color="auto"/>
          </w:divBdr>
        </w:div>
      </w:divsChild>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26-de-13-de-abril-de-2022" TargetMode="External"/><Relationship Id="rId21" Type="http://schemas.openxmlformats.org/officeDocument/2006/relationships/hyperlink" Target="https://www.planalto.gov.br/ccivil_03/leis/l8078compilado.htm"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gov.br/en/web/dou/-/instrucao-normativa-seges/me-n-77-de-4-de-novembro-de-2022-441681061"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8078compilado.htm"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0" ma:contentTypeDescription="Create a new document." ma:contentTypeScope="" ma:versionID="e0e224a1b18841c77beb17c61a9e19e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fbeef7a959cb865bd1c7e809634aca3c"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CBB2B-D9F2-4153-8260-3B5E7E97F7C8}">
  <ds:schemaRefs>
    <ds:schemaRef ds:uri="http://schemas.microsoft.com/sharepoint/v3/contenttype/forms"/>
  </ds:schemaRefs>
</ds:datastoreItem>
</file>

<file path=customXml/itemProps2.xml><?xml version="1.0" encoding="utf-8"?>
<ds:datastoreItem xmlns:ds="http://schemas.openxmlformats.org/officeDocument/2006/customXml" ds:itemID="{731C6857-F9FC-405B-91F3-8D6B3EC5FB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93D349-62EC-42F7-A798-8A5E4B5DF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DCC43-0D8B-4417-8B31-AB6A4516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5880</Words>
  <Characters>31753</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2025-04-28T18:49:00Z</dcterms:created>
  <dcterms:modified xsi:type="dcterms:W3CDTF">2025-04-28T18:49:00Z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